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9B3BC1" w14:textId="20E0E7D4" w:rsidR="00AA7499" w:rsidRPr="00DA0B61" w:rsidRDefault="00AA7499" w:rsidP="009676EC">
      <w:pPr>
        <w:pStyle w:val="Tittel"/>
        <w:spacing w:before="0" w:after="0"/>
        <w:rPr>
          <w:rFonts w:ascii="TT Norms Pro" w:hAnsi="TT Norms Pro" w:cs="TT Norms Pro"/>
        </w:rPr>
      </w:pPr>
      <w:r w:rsidRPr="00DA0B61">
        <w:rPr>
          <w:rFonts w:ascii="TT Norms Pro" w:hAnsi="TT Norms Pro" w:cs="TT Norms Pro"/>
        </w:rPr>
        <w:t xml:space="preserve">Bilag til rammeavtalen </w:t>
      </w:r>
    </w:p>
    <w:p w14:paraId="43821963" w14:textId="2D212BD4" w:rsidR="00B02BB2" w:rsidRPr="00DA0B61" w:rsidRDefault="00AA7499" w:rsidP="009676EC">
      <w:pPr>
        <w:pStyle w:val="Tittel"/>
        <w:spacing w:before="0" w:after="0"/>
        <w:rPr>
          <w:rFonts w:ascii="TT Norms Pro" w:hAnsi="TT Norms Pro" w:cs="TT Norms Pro"/>
        </w:rPr>
      </w:pPr>
      <w:r w:rsidRPr="00DA0B61">
        <w:rPr>
          <w:rFonts w:ascii="TT Norms Pro" w:hAnsi="TT Norms Pro" w:cs="TT Norms Pro"/>
        </w:rPr>
        <w:t>Digital partner for 22. juli-senteret</w:t>
      </w:r>
    </w:p>
    <w:p w14:paraId="7114B956" w14:textId="77777777" w:rsidR="00B02BB2" w:rsidRPr="00DA0B61" w:rsidRDefault="00B02BB2" w:rsidP="009676EC">
      <w:pPr>
        <w:rPr>
          <w:rFonts w:ascii="TT Norms Pro" w:hAnsi="TT Norms Pro" w:cs="TT Norms Pro"/>
        </w:rPr>
      </w:pPr>
    </w:p>
    <w:p w14:paraId="4317184B" w14:textId="77777777" w:rsidR="00B02BB2" w:rsidRPr="00DA0B61" w:rsidRDefault="00B02BB2" w:rsidP="009676EC">
      <w:pPr>
        <w:rPr>
          <w:rFonts w:ascii="TT Norms Pro" w:hAnsi="TT Norms Pro" w:cs="TT Norms Pro"/>
        </w:rPr>
      </w:pPr>
    </w:p>
    <w:p w14:paraId="680BDF6B" w14:textId="77777777" w:rsidR="00B02BB2" w:rsidRPr="00DA0B61" w:rsidRDefault="00B02BB2" w:rsidP="009676EC">
      <w:pPr>
        <w:pStyle w:val="Tittel"/>
        <w:rPr>
          <w:rFonts w:ascii="TT Norms Pro" w:hAnsi="TT Norms Pro" w:cs="TT Norms Pro"/>
        </w:rPr>
      </w:pPr>
      <w:r w:rsidRPr="00DA0B61">
        <w:rPr>
          <w:rFonts w:ascii="TT Norms Pro" w:hAnsi="TT Norms Pro" w:cs="TT Norms Pro"/>
        </w:rPr>
        <w:t>Innhold:</w:t>
      </w:r>
    </w:p>
    <w:p w14:paraId="108DECDC" w14:textId="36C0E43E" w:rsidR="00DA0B61" w:rsidRDefault="00115544">
      <w:pPr>
        <w:pStyle w:val="INNH1"/>
        <w:tabs>
          <w:tab w:val="right" w:leader="dot" w:pos="8211"/>
        </w:tabs>
        <w:rPr>
          <w:rFonts w:asciiTheme="minorHAnsi" w:eastAsiaTheme="minorEastAsia" w:hAnsiTheme="minorHAnsi" w:cstheme="minorBidi"/>
          <w:noProof/>
          <w:kern w:val="2"/>
          <w:sz w:val="24"/>
          <w14:ligatures w14:val="standardContextual"/>
        </w:rPr>
      </w:pPr>
      <w:r w:rsidRPr="00DA0B61">
        <w:rPr>
          <w:rFonts w:ascii="TT Norms Pro" w:hAnsi="TT Norms Pro" w:cs="TT Norms Pro"/>
          <w:sz w:val="28"/>
          <w:szCs w:val="28"/>
        </w:rPr>
        <w:fldChar w:fldCharType="begin"/>
      </w:r>
      <w:r w:rsidRPr="00DA0B61">
        <w:rPr>
          <w:rFonts w:ascii="TT Norms Pro" w:hAnsi="TT Norms Pro" w:cs="TT Norms Pro"/>
          <w:sz w:val="28"/>
          <w:szCs w:val="28"/>
        </w:rPr>
        <w:instrText xml:space="preserve"> TOC \h \z \t "Overskrift 1;1" </w:instrText>
      </w:r>
      <w:r w:rsidRPr="00DA0B61">
        <w:rPr>
          <w:rFonts w:ascii="TT Norms Pro" w:hAnsi="TT Norms Pro" w:cs="TT Norms Pro"/>
          <w:sz w:val="28"/>
          <w:szCs w:val="28"/>
        </w:rPr>
        <w:fldChar w:fldCharType="separate"/>
      </w:r>
      <w:hyperlink w:anchor="_Toc234038867" w:history="1">
        <w:r w:rsidR="00DA0B61" w:rsidRPr="0091256E">
          <w:rPr>
            <w:rStyle w:val="Hyperkobling"/>
            <w:rFonts w:ascii="TT Norms Pro" w:hAnsi="TT Norms Pro" w:cs="TT Norms Pro"/>
            <w:noProof/>
          </w:rPr>
          <w:t>Bilag 1: Overordnet beskrivelse av de ytelser rammeavtalen gjelder og oversikt over de oppdragsgivere som kan tildele kontrakter under rammeavtalen</w:t>
        </w:r>
        <w:r w:rsidR="00DA0B61">
          <w:rPr>
            <w:noProof/>
            <w:webHidden/>
          </w:rPr>
          <w:tab/>
        </w:r>
        <w:r w:rsidR="00DA0B61">
          <w:rPr>
            <w:noProof/>
            <w:webHidden/>
          </w:rPr>
          <w:fldChar w:fldCharType="begin"/>
        </w:r>
        <w:r w:rsidR="00DA0B61">
          <w:rPr>
            <w:noProof/>
            <w:webHidden/>
          </w:rPr>
          <w:instrText xml:space="preserve"> PAGEREF _Toc234038867 \h </w:instrText>
        </w:r>
        <w:r w:rsidR="00DA0B61">
          <w:rPr>
            <w:noProof/>
            <w:webHidden/>
          </w:rPr>
        </w:r>
        <w:r w:rsidR="00DA0B61">
          <w:rPr>
            <w:noProof/>
            <w:webHidden/>
          </w:rPr>
          <w:fldChar w:fldCharType="separate"/>
        </w:r>
        <w:r w:rsidR="000A637B">
          <w:rPr>
            <w:noProof/>
            <w:webHidden/>
          </w:rPr>
          <w:t>2</w:t>
        </w:r>
        <w:r w:rsidR="00DA0B61">
          <w:rPr>
            <w:noProof/>
            <w:webHidden/>
          </w:rPr>
          <w:fldChar w:fldCharType="end"/>
        </w:r>
      </w:hyperlink>
    </w:p>
    <w:p w14:paraId="2FC47F00" w14:textId="3ADA3809" w:rsidR="00DA0B61" w:rsidRDefault="00DA0B61">
      <w:pPr>
        <w:pStyle w:val="INNH1"/>
        <w:tabs>
          <w:tab w:val="right" w:leader="dot" w:pos="8211"/>
        </w:tabs>
        <w:rPr>
          <w:rFonts w:asciiTheme="minorHAnsi" w:eastAsiaTheme="minorEastAsia" w:hAnsiTheme="minorHAnsi" w:cstheme="minorBidi"/>
          <w:noProof/>
          <w:kern w:val="2"/>
          <w:sz w:val="24"/>
          <w14:ligatures w14:val="standardContextual"/>
        </w:rPr>
      </w:pPr>
      <w:hyperlink w:anchor="_Toc234038868" w:history="1">
        <w:r w:rsidRPr="0091256E">
          <w:rPr>
            <w:rStyle w:val="Hyperkobling"/>
            <w:rFonts w:ascii="TT Norms Pro" w:hAnsi="TT Norms Pro" w:cs="TT Norms Pro"/>
            <w:noProof/>
          </w:rPr>
          <w:t>Bilag 2: Prosedyrer for tildeling av kontrakter innenfor rammeavtalen</w:t>
        </w:r>
        <w:r>
          <w:rPr>
            <w:noProof/>
            <w:webHidden/>
          </w:rPr>
          <w:tab/>
        </w:r>
        <w:r>
          <w:rPr>
            <w:noProof/>
            <w:webHidden/>
          </w:rPr>
          <w:fldChar w:fldCharType="begin"/>
        </w:r>
        <w:r>
          <w:rPr>
            <w:noProof/>
            <w:webHidden/>
          </w:rPr>
          <w:instrText xml:space="preserve"> PAGEREF _Toc234038868 \h </w:instrText>
        </w:r>
        <w:r>
          <w:rPr>
            <w:noProof/>
            <w:webHidden/>
          </w:rPr>
        </w:r>
        <w:r>
          <w:rPr>
            <w:noProof/>
            <w:webHidden/>
          </w:rPr>
          <w:fldChar w:fldCharType="separate"/>
        </w:r>
        <w:r w:rsidR="000A637B">
          <w:rPr>
            <w:noProof/>
            <w:webHidden/>
          </w:rPr>
          <w:t>5</w:t>
        </w:r>
        <w:r>
          <w:rPr>
            <w:noProof/>
            <w:webHidden/>
          </w:rPr>
          <w:fldChar w:fldCharType="end"/>
        </w:r>
      </w:hyperlink>
    </w:p>
    <w:p w14:paraId="2048FCFE" w14:textId="64A45E6D" w:rsidR="00DA0B61" w:rsidRDefault="00DA0B61">
      <w:pPr>
        <w:pStyle w:val="INNH1"/>
        <w:tabs>
          <w:tab w:val="right" w:leader="dot" w:pos="8211"/>
        </w:tabs>
        <w:rPr>
          <w:rFonts w:asciiTheme="minorHAnsi" w:eastAsiaTheme="minorEastAsia" w:hAnsiTheme="minorHAnsi" w:cstheme="minorBidi"/>
          <w:noProof/>
          <w:kern w:val="2"/>
          <w:sz w:val="24"/>
          <w14:ligatures w14:val="standardContextual"/>
        </w:rPr>
      </w:pPr>
      <w:hyperlink w:anchor="_Toc234038869" w:history="1">
        <w:r w:rsidRPr="0091256E">
          <w:rPr>
            <w:rStyle w:val="Hyperkobling"/>
            <w:rFonts w:ascii="TT Norms Pro" w:hAnsi="TT Norms Pro" w:cs="TT Norms Pro"/>
            <w:noProof/>
          </w:rPr>
          <w:t>Bilag 3: Avtalevilkår for kontrakter som kan tildeles innenfor rammeavtalen med utfylte bilag</w:t>
        </w:r>
        <w:r>
          <w:rPr>
            <w:noProof/>
            <w:webHidden/>
          </w:rPr>
          <w:tab/>
        </w:r>
        <w:r>
          <w:rPr>
            <w:noProof/>
            <w:webHidden/>
          </w:rPr>
          <w:fldChar w:fldCharType="begin"/>
        </w:r>
        <w:r>
          <w:rPr>
            <w:noProof/>
            <w:webHidden/>
          </w:rPr>
          <w:instrText xml:space="preserve"> PAGEREF _Toc234038869 \h </w:instrText>
        </w:r>
        <w:r>
          <w:rPr>
            <w:noProof/>
            <w:webHidden/>
          </w:rPr>
        </w:r>
        <w:r>
          <w:rPr>
            <w:noProof/>
            <w:webHidden/>
          </w:rPr>
          <w:fldChar w:fldCharType="separate"/>
        </w:r>
        <w:r w:rsidR="000A637B">
          <w:rPr>
            <w:noProof/>
            <w:webHidden/>
          </w:rPr>
          <w:t>6</w:t>
        </w:r>
        <w:r>
          <w:rPr>
            <w:noProof/>
            <w:webHidden/>
          </w:rPr>
          <w:fldChar w:fldCharType="end"/>
        </w:r>
      </w:hyperlink>
    </w:p>
    <w:p w14:paraId="2B1E5585" w14:textId="5C719AB2" w:rsidR="00DA0B61" w:rsidRDefault="00DA0B61">
      <w:pPr>
        <w:pStyle w:val="INNH1"/>
        <w:tabs>
          <w:tab w:val="right" w:leader="dot" w:pos="8211"/>
        </w:tabs>
        <w:rPr>
          <w:rFonts w:asciiTheme="minorHAnsi" w:eastAsiaTheme="minorEastAsia" w:hAnsiTheme="minorHAnsi" w:cstheme="minorBidi"/>
          <w:noProof/>
          <w:kern w:val="2"/>
          <w:sz w:val="24"/>
          <w14:ligatures w14:val="standardContextual"/>
        </w:rPr>
      </w:pPr>
      <w:hyperlink w:anchor="_Toc234038870" w:history="1">
        <w:r w:rsidRPr="0091256E">
          <w:rPr>
            <w:rStyle w:val="Hyperkobling"/>
            <w:rFonts w:ascii="TT Norms Pro" w:hAnsi="TT Norms Pro" w:cs="TT Norms Pro"/>
            <w:noProof/>
          </w:rPr>
          <w:t>Bilag 4: Administrative bestemmelser</w:t>
        </w:r>
        <w:r>
          <w:rPr>
            <w:noProof/>
            <w:webHidden/>
          </w:rPr>
          <w:tab/>
        </w:r>
        <w:r>
          <w:rPr>
            <w:noProof/>
            <w:webHidden/>
          </w:rPr>
          <w:fldChar w:fldCharType="begin"/>
        </w:r>
        <w:r>
          <w:rPr>
            <w:noProof/>
            <w:webHidden/>
          </w:rPr>
          <w:instrText xml:space="preserve"> PAGEREF _Toc234038870 \h </w:instrText>
        </w:r>
        <w:r>
          <w:rPr>
            <w:noProof/>
            <w:webHidden/>
          </w:rPr>
        </w:r>
        <w:r>
          <w:rPr>
            <w:noProof/>
            <w:webHidden/>
          </w:rPr>
          <w:fldChar w:fldCharType="separate"/>
        </w:r>
        <w:r w:rsidR="000A637B">
          <w:rPr>
            <w:noProof/>
            <w:webHidden/>
          </w:rPr>
          <w:t>7</w:t>
        </w:r>
        <w:r>
          <w:rPr>
            <w:noProof/>
            <w:webHidden/>
          </w:rPr>
          <w:fldChar w:fldCharType="end"/>
        </w:r>
      </w:hyperlink>
    </w:p>
    <w:p w14:paraId="45C3A077" w14:textId="7554ABE8" w:rsidR="00DA0B61" w:rsidRDefault="00DA0B61">
      <w:pPr>
        <w:pStyle w:val="INNH1"/>
        <w:tabs>
          <w:tab w:val="right" w:leader="dot" w:pos="8211"/>
        </w:tabs>
        <w:rPr>
          <w:rFonts w:asciiTheme="minorHAnsi" w:eastAsiaTheme="minorEastAsia" w:hAnsiTheme="minorHAnsi" w:cstheme="minorBidi"/>
          <w:noProof/>
          <w:kern w:val="2"/>
          <w:sz w:val="24"/>
          <w14:ligatures w14:val="standardContextual"/>
        </w:rPr>
      </w:pPr>
      <w:hyperlink w:anchor="_Toc234038871" w:history="1">
        <w:r w:rsidRPr="0091256E">
          <w:rPr>
            <w:rStyle w:val="Hyperkobling"/>
            <w:rFonts w:ascii="TT Norms Pro" w:hAnsi="TT Norms Pro" w:cs="TT Norms Pro"/>
            <w:noProof/>
          </w:rPr>
          <w:t>Bilag 5: Pris og prisbestemmelser</w:t>
        </w:r>
        <w:r>
          <w:rPr>
            <w:noProof/>
            <w:webHidden/>
          </w:rPr>
          <w:tab/>
        </w:r>
        <w:r>
          <w:rPr>
            <w:noProof/>
            <w:webHidden/>
          </w:rPr>
          <w:fldChar w:fldCharType="begin"/>
        </w:r>
        <w:r>
          <w:rPr>
            <w:noProof/>
            <w:webHidden/>
          </w:rPr>
          <w:instrText xml:space="preserve"> PAGEREF _Toc234038871 \h </w:instrText>
        </w:r>
        <w:r>
          <w:rPr>
            <w:noProof/>
            <w:webHidden/>
          </w:rPr>
        </w:r>
        <w:r>
          <w:rPr>
            <w:noProof/>
            <w:webHidden/>
          </w:rPr>
          <w:fldChar w:fldCharType="separate"/>
        </w:r>
        <w:r w:rsidR="000A637B">
          <w:rPr>
            <w:noProof/>
            <w:webHidden/>
          </w:rPr>
          <w:t>8</w:t>
        </w:r>
        <w:r>
          <w:rPr>
            <w:noProof/>
            <w:webHidden/>
          </w:rPr>
          <w:fldChar w:fldCharType="end"/>
        </w:r>
      </w:hyperlink>
    </w:p>
    <w:p w14:paraId="5B55C310" w14:textId="7CEFC434" w:rsidR="00B02BB2" w:rsidRPr="00DA0B61" w:rsidRDefault="00115544" w:rsidP="009676EC">
      <w:pPr>
        <w:rPr>
          <w:rFonts w:ascii="TT Norms Pro" w:hAnsi="TT Norms Pro" w:cs="TT Norms Pro"/>
          <w:sz w:val="28"/>
          <w:szCs w:val="28"/>
        </w:rPr>
      </w:pPr>
      <w:r w:rsidRPr="00DA0B61">
        <w:rPr>
          <w:rFonts w:ascii="TT Norms Pro" w:hAnsi="TT Norms Pro" w:cs="TT Norms Pro"/>
          <w:sz w:val="28"/>
          <w:szCs w:val="28"/>
        </w:rPr>
        <w:fldChar w:fldCharType="end"/>
      </w:r>
    </w:p>
    <w:p w14:paraId="04293573" w14:textId="2990E12E" w:rsidR="008048C6" w:rsidRPr="00DA0B61" w:rsidRDefault="008048C6" w:rsidP="009676EC">
      <w:pPr>
        <w:rPr>
          <w:rFonts w:ascii="TT Norms Pro" w:hAnsi="TT Norms Pro" w:cs="TT Norms Pro"/>
        </w:rPr>
        <w:sectPr w:rsidR="008048C6" w:rsidRPr="00DA0B61" w:rsidSect="005910A2">
          <w:headerReference w:type="default" r:id="rId10"/>
          <w:footerReference w:type="default" r:id="rId11"/>
          <w:pgSz w:w="11907" w:h="16840" w:code="9"/>
          <w:pgMar w:top="1701" w:right="1418" w:bottom="1418" w:left="2268" w:header="680" w:footer="709" w:gutter="0"/>
          <w:paperSrc w:first="11" w:other="11"/>
          <w:cols w:space="708"/>
          <w:formProt w:val="0"/>
        </w:sectPr>
      </w:pPr>
    </w:p>
    <w:p w14:paraId="3BF44130" w14:textId="77777777" w:rsidR="005910A2" w:rsidRPr="00DA0B61" w:rsidRDefault="005910A2" w:rsidP="009676EC">
      <w:pPr>
        <w:pStyle w:val="Overskrift1"/>
        <w:rPr>
          <w:rFonts w:ascii="TT Norms Pro" w:hAnsi="TT Norms Pro" w:cs="TT Norms Pro"/>
        </w:rPr>
      </w:pPr>
      <w:bookmarkStart w:id="0" w:name="_Toc234038867"/>
      <w:r w:rsidRPr="00DA0B61">
        <w:rPr>
          <w:rFonts w:ascii="TT Norms Pro" w:hAnsi="TT Norms Pro" w:cs="TT Norms Pro"/>
        </w:rPr>
        <w:lastRenderedPageBreak/>
        <w:t>Bilag 1</w:t>
      </w:r>
      <w:r w:rsidR="00331843" w:rsidRPr="00DA0B61">
        <w:rPr>
          <w:rFonts w:ascii="TT Norms Pro" w:hAnsi="TT Norms Pro" w:cs="TT Norms Pro"/>
        </w:rPr>
        <w:t>:</w:t>
      </w:r>
      <w:r w:rsidRPr="00DA0B61">
        <w:rPr>
          <w:rFonts w:ascii="TT Norms Pro" w:hAnsi="TT Norms Pro" w:cs="TT Norms Pro"/>
        </w:rPr>
        <w:t xml:space="preserve"> </w:t>
      </w:r>
      <w:r w:rsidR="008A6B9A" w:rsidRPr="00DA0B61">
        <w:rPr>
          <w:rFonts w:ascii="TT Norms Pro" w:hAnsi="TT Norms Pro" w:cs="TT Norms Pro"/>
        </w:rPr>
        <w:t>Overordnet beskrivelse av de ytelser rammeavtalen gjelder og oversikt over de oppdragsgivere som kan tildele kontrakter under rammeavtalen</w:t>
      </w:r>
      <w:bookmarkEnd w:id="0"/>
      <w:r w:rsidR="008A6B9A" w:rsidRPr="00DA0B61">
        <w:rPr>
          <w:rFonts w:ascii="TT Norms Pro" w:hAnsi="TT Norms Pro" w:cs="TT Norms Pro"/>
        </w:rPr>
        <w:t xml:space="preserve"> </w:t>
      </w:r>
    </w:p>
    <w:p w14:paraId="2475A20F" w14:textId="77777777" w:rsidR="005901B7" w:rsidRPr="00DA0B61" w:rsidRDefault="005901B7" w:rsidP="009676EC">
      <w:pPr>
        <w:rPr>
          <w:rFonts w:ascii="TT Norms Pro" w:hAnsi="TT Norms Pro" w:cs="TT Norms Pro"/>
          <w:i/>
          <w:sz w:val="20"/>
          <w:szCs w:val="20"/>
        </w:rPr>
      </w:pPr>
    </w:p>
    <w:p w14:paraId="0296C2B3" w14:textId="25F3A1B4" w:rsidR="00A52111" w:rsidRPr="00DA0B61" w:rsidRDefault="004A14F0" w:rsidP="009676EC">
      <w:pPr>
        <w:rPr>
          <w:rFonts w:ascii="TT Norms Pro" w:hAnsi="TT Norms Pro" w:cs="TT Norms Pro"/>
          <w:i/>
          <w:sz w:val="20"/>
          <w:szCs w:val="20"/>
        </w:rPr>
      </w:pPr>
      <w:r w:rsidRPr="00DA0B61">
        <w:rPr>
          <w:rFonts w:ascii="TT Norms Pro" w:hAnsi="TT Norms Pro" w:cs="TT Norms Pro"/>
          <w:i/>
          <w:sz w:val="20"/>
          <w:szCs w:val="20"/>
        </w:rPr>
        <w:t>Se</w:t>
      </w:r>
      <w:r w:rsidR="00CC5B01">
        <w:rPr>
          <w:rFonts w:ascii="TT Norms Pro" w:hAnsi="TT Norms Pro" w:cs="TT Norms Pro"/>
          <w:i/>
          <w:sz w:val="20"/>
          <w:szCs w:val="20"/>
        </w:rPr>
        <w:t xml:space="preserve"> også</w:t>
      </w:r>
      <w:r w:rsidRPr="00DA0B61">
        <w:rPr>
          <w:rFonts w:ascii="TT Norms Pro" w:hAnsi="TT Norms Pro" w:cs="TT Norms Pro"/>
          <w:i/>
          <w:sz w:val="20"/>
          <w:szCs w:val="20"/>
        </w:rPr>
        <w:t xml:space="preserve"> konkurranse</w:t>
      </w:r>
      <w:r w:rsidR="007B7D4D" w:rsidRPr="00DA0B61">
        <w:rPr>
          <w:rFonts w:ascii="TT Norms Pro" w:hAnsi="TT Norms Pro" w:cs="TT Norms Pro"/>
          <w:i/>
          <w:sz w:val="20"/>
          <w:szCs w:val="20"/>
        </w:rPr>
        <w:t>grunnlag</w:t>
      </w:r>
    </w:p>
    <w:p w14:paraId="6CB7FC28" w14:textId="77777777" w:rsidR="00A52111" w:rsidRPr="00DA0B61" w:rsidRDefault="00A52111" w:rsidP="009676EC">
      <w:pPr>
        <w:pStyle w:val="Overskrift2"/>
        <w:rPr>
          <w:rFonts w:ascii="TT Norms Pro" w:hAnsi="TT Norms Pro" w:cs="TT Norms Pro"/>
        </w:rPr>
      </w:pPr>
      <w:r w:rsidRPr="00DA0B61">
        <w:rPr>
          <w:rFonts w:ascii="TT Norms Pro" w:hAnsi="TT Norms Pro" w:cs="TT Norms Pro"/>
        </w:rPr>
        <w:t>Avtalen</w:t>
      </w:r>
      <w:r w:rsidR="00627A68" w:rsidRPr="00DA0B61">
        <w:rPr>
          <w:rFonts w:ascii="TT Norms Pro" w:hAnsi="TT Norms Pro" w:cs="TT Norms Pro"/>
        </w:rPr>
        <w:t>s</w:t>
      </w:r>
      <w:r w:rsidRPr="00DA0B61">
        <w:rPr>
          <w:rFonts w:ascii="TT Norms Pro" w:hAnsi="TT Norms Pro" w:cs="TT Norms Pro"/>
        </w:rPr>
        <w:t xml:space="preserve"> punkt 1.1 Formål og omfang</w:t>
      </w:r>
    </w:p>
    <w:p w14:paraId="119E5339" w14:textId="622DD861" w:rsidR="00A06942" w:rsidRPr="00DA0B61" w:rsidRDefault="00A06942" w:rsidP="009676EC">
      <w:pPr>
        <w:rPr>
          <w:rFonts w:ascii="TT Norms Pro" w:hAnsi="TT Norms Pro" w:cs="TT Norms Pro"/>
        </w:rPr>
      </w:pPr>
      <w:bookmarkStart w:id="1" w:name="_Hlk57645831"/>
      <w:bookmarkStart w:id="2" w:name="_Hlk114732854"/>
      <w:r w:rsidRPr="00DA0B61">
        <w:rPr>
          <w:rFonts w:ascii="TT Norms Pro" w:hAnsi="TT Norms Pro" w:cs="TT Norms Pro"/>
        </w:rPr>
        <w:t xml:space="preserve">Anslått verdi for </w:t>
      </w:r>
      <w:r w:rsidR="00575CB2">
        <w:rPr>
          <w:rFonts w:ascii="TT Norms Pro" w:hAnsi="TT Norms Pro" w:cs="TT Norms Pro"/>
        </w:rPr>
        <w:t>rammeavtalen</w:t>
      </w:r>
      <w:r w:rsidR="00575CB2" w:rsidRPr="00DA0B61">
        <w:rPr>
          <w:rFonts w:ascii="TT Norms Pro" w:hAnsi="TT Norms Pro" w:cs="TT Norms Pro"/>
        </w:rPr>
        <w:t xml:space="preserve"> </w:t>
      </w:r>
      <w:r w:rsidR="00575CB2">
        <w:rPr>
          <w:rFonts w:ascii="TT Norms Pro" w:hAnsi="TT Norms Pro" w:cs="TT Norms Pro"/>
        </w:rPr>
        <w:t xml:space="preserve">(2+1+1) </w:t>
      </w:r>
      <w:r w:rsidRPr="00DA0B61">
        <w:rPr>
          <w:rFonts w:ascii="TT Norms Pro" w:hAnsi="TT Norms Pro" w:cs="TT Norms Pro"/>
        </w:rPr>
        <w:t>er NOK</w:t>
      </w:r>
      <w:r w:rsidR="00575CB2">
        <w:rPr>
          <w:rFonts w:ascii="TT Norms Pro" w:hAnsi="TT Norms Pro" w:cs="TT Norms Pro"/>
        </w:rPr>
        <w:t xml:space="preserve"> 6 millioner</w:t>
      </w:r>
      <w:r w:rsidRPr="00DA0B61">
        <w:rPr>
          <w:rFonts w:ascii="TT Norms Pro" w:hAnsi="TT Norms Pro" w:cs="TT Norms Pro"/>
        </w:rPr>
        <w:t xml:space="preserve"> </w:t>
      </w:r>
      <w:r w:rsidR="00575CB2">
        <w:rPr>
          <w:rFonts w:ascii="TT Norms Pro" w:hAnsi="TT Norms Pro" w:cs="TT Norms Pro"/>
        </w:rPr>
        <w:t xml:space="preserve">(anslått bruk er </w:t>
      </w:r>
      <w:r w:rsidRPr="00DA0B61">
        <w:rPr>
          <w:rFonts w:ascii="TT Norms Pro" w:hAnsi="TT Norms Pro" w:cs="TT Norms Pro"/>
        </w:rPr>
        <w:t>1,</w:t>
      </w:r>
      <w:r w:rsidR="00AE75E4">
        <w:rPr>
          <w:rFonts w:ascii="TT Norms Pro" w:hAnsi="TT Norms Pro" w:cs="TT Norms Pro"/>
        </w:rPr>
        <w:t>5</w:t>
      </w:r>
      <w:r w:rsidRPr="00DA0B61">
        <w:rPr>
          <w:rFonts w:ascii="TT Norms Pro" w:hAnsi="TT Norms Pro" w:cs="TT Norms Pro"/>
        </w:rPr>
        <w:t xml:space="preserve"> millioner per år</w:t>
      </w:r>
      <w:r w:rsidR="00575CB2">
        <w:rPr>
          <w:rFonts w:ascii="TT Norms Pro" w:hAnsi="TT Norms Pro" w:cs="TT Norms Pro"/>
        </w:rPr>
        <w:t>)</w:t>
      </w:r>
      <w:r w:rsidRPr="00DA0B61">
        <w:rPr>
          <w:rFonts w:ascii="TT Norms Pro" w:hAnsi="TT Norms Pro" w:cs="TT Norms Pro"/>
        </w:rPr>
        <w:t>. 2 år med mulighet for forlengelse i 1 + 1 år.</w:t>
      </w:r>
      <w:bookmarkEnd w:id="1"/>
    </w:p>
    <w:p w14:paraId="01EB68DC" w14:textId="77777777" w:rsidR="00A06942" w:rsidRPr="00DA0B61" w:rsidRDefault="00A06942" w:rsidP="009676EC">
      <w:pPr>
        <w:rPr>
          <w:rFonts w:ascii="TT Norms Pro" w:eastAsia="Arial" w:hAnsi="TT Norms Pro" w:cs="TT Norms Pro"/>
        </w:rPr>
      </w:pPr>
      <w:r w:rsidRPr="00DA0B61">
        <w:rPr>
          <w:rFonts w:ascii="TT Norms Pro" w:eastAsia="Arial" w:hAnsi="TT Norms Pro" w:cs="TT Norms Pro"/>
        </w:rPr>
        <w:t xml:space="preserve">22.juli-senteret har behov for en digital partner som kan bidra til helhetlig forvaltning, videreutvikling og drift av senterets digitale løsninger. </w:t>
      </w:r>
    </w:p>
    <w:p w14:paraId="3F226769" w14:textId="77777777" w:rsidR="00A06942" w:rsidRPr="00DA0B61" w:rsidRDefault="00A06942" w:rsidP="009676EC">
      <w:pPr>
        <w:rPr>
          <w:rFonts w:ascii="TT Norms Pro" w:eastAsia="Arial" w:hAnsi="TT Norms Pro" w:cs="TT Norms Pro"/>
        </w:rPr>
      </w:pPr>
      <w:r w:rsidRPr="00DA0B61">
        <w:rPr>
          <w:rFonts w:ascii="TT Norms Pro" w:eastAsia="Arial" w:hAnsi="TT Norms Pro" w:cs="TT Norms Pro"/>
        </w:rPr>
        <w:t>Senteret har flere behov knyttet til de digitale løsningene, herunder videreutvikling av nettsiden, implementering av ny visuell profil, styrking av digital formidling og utvikling av digitale undervisningsressurser. Det er behov for en leverandør som kan understøtte disse aktivitetene over tid og bidra til en stabil og fremtidsrettet digital plattform.</w:t>
      </w:r>
    </w:p>
    <w:p w14:paraId="4AA8BAB3" w14:textId="77777777" w:rsidR="00575CB2" w:rsidRDefault="00A06942" w:rsidP="009676EC">
      <w:pPr>
        <w:rPr>
          <w:rFonts w:ascii="TT Norms Pro" w:eastAsia="Arial" w:hAnsi="TT Norms Pro" w:cs="TT Norms Pro"/>
        </w:rPr>
      </w:pPr>
      <w:r w:rsidRPr="00DA0B61">
        <w:rPr>
          <w:rFonts w:ascii="TT Norms Pro" w:eastAsia="Arial" w:hAnsi="TT Norms Pro" w:cs="TT Norms Pro"/>
        </w:rPr>
        <w:t>Senteret har behov for en leverandør og samarbeidspartner som kan tilby en samlet løsning som dekker følgende områder</w:t>
      </w:r>
      <w:r w:rsidR="00575CB2">
        <w:rPr>
          <w:rFonts w:ascii="TT Norms Pro" w:eastAsia="Arial" w:hAnsi="TT Norms Pro" w:cs="TT Norms Pro"/>
        </w:rPr>
        <w:t>.</w:t>
      </w:r>
    </w:p>
    <w:p w14:paraId="2EEA8CFD" w14:textId="77777777" w:rsidR="00575CB2" w:rsidRDefault="00575CB2" w:rsidP="009676EC">
      <w:pPr>
        <w:rPr>
          <w:rFonts w:ascii="TT Norms Pro" w:eastAsia="Arial" w:hAnsi="TT Norms Pro" w:cs="TT Norms Pro"/>
        </w:rPr>
      </w:pPr>
    </w:p>
    <w:p w14:paraId="6E130189" w14:textId="1564DF99" w:rsidR="00FE7238" w:rsidRPr="00DA0B61" w:rsidRDefault="00CC5B01" w:rsidP="009676EC">
      <w:pPr>
        <w:rPr>
          <w:rFonts w:ascii="TT Norms Pro" w:eastAsia="Arial" w:hAnsi="TT Norms Pro" w:cs="TT Norms Pro"/>
        </w:rPr>
      </w:pPr>
      <w:r>
        <w:rPr>
          <w:rFonts w:ascii="TT Norms Pro" w:eastAsia="Arial" w:hAnsi="TT Norms Pro" w:cs="TT Norms Pro"/>
        </w:rPr>
        <w:t>Rammeavtalen er ikke eksklusiv, og innebærer ikke kjøpsplikt for oppdragsgiver</w:t>
      </w:r>
      <w:r w:rsidR="00004147">
        <w:rPr>
          <w:rFonts w:ascii="TT Norms Pro" w:eastAsia="Arial" w:hAnsi="TT Norms Pro" w:cs="TT Norms Pro"/>
        </w:rPr>
        <w:t>.</w:t>
      </w:r>
    </w:p>
    <w:p w14:paraId="022B5E76" w14:textId="77777777" w:rsidR="00A06942" w:rsidRPr="00DA0B61" w:rsidRDefault="00A06942" w:rsidP="009676EC">
      <w:pPr>
        <w:pStyle w:val="Overskrift3"/>
        <w:spacing w:before="281" w:after="281"/>
        <w:rPr>
          <w:rFonts w:ascii="TT Norms Pro" w:eastAsia="Arial" w:hAnsi="TT Norms Pro" w:cs="TT Norms Pro"/>
          <w:bCs w:val="0"/>
          <w:sz w:val="28"/>
          <w:szCs w:val="28"/>
        </w:rPr>
      </w:pPr>
      <w:bookmarkStart w:id="3" w:name="_Toc229732628"/>
      <w:r w:rsidRPr="00DA0B61">
        <w:rPr>
          <w:rFonts w:ascii="TT Norms Pro" w:eastAsia="Arial" w:hAnsi="TT Norms Pro" w:cs="TT Norms Pro"/>
          <w:sz w:val="28"/>
          <w:szCs w:val="28"/>
        </w:rPr>
        <w:t>Forvaltning av eksisterende nettsted</w:t>
      </w:r>
      <w:bookmarkEnd w:id="3"/>
    </w:p>
    <w:p w14:paraId="54D38472" w14:textId="77777777" w:rsidR="00A06942" w:rsidRPr="00DA0B61" w:rsidRDefault="00A06942" w:rsidP="009676EC">
      <w:pPr>
        <w:rPr>
          <w:rFonts w:ascii="TT Norms Pro" w:hAnsi="TT Norms Pro" w:cs="TT Norms Pro"/>
          <w:iCs/>
          <w:sz w:val="21"/>
          <w:szCs w:val="21"/>
        </w:rPr>
      </w:pPr>
      <w:r w:rsidRPr="00DA0B61">
        <w:rPr>
          <w:rFonts w:ascii="TT Norms Pro" w:hAnsi="TT Norms Pro" w:cs="TT Norms Pro"/>
          <w:sz w:val="21"/>
          <w:szCs w:val="21"/>
        </w:rPr>
        <w:t>Leverandøren skal ha ansvar for løpende forvaltning av oppdragsgivers eksisterende nettsted, herunder:</w:t>
      </w:r>
    </w:p>
    <w:p w14:paraId="518CF05E" w14:textId="77777777" w:rsidR="00A06942" w:rsidRPr="00DA0B61" w:rsidRDefault="00A06942" w:rsidP="009676EC">
      <w:pPr>
        <w:keepLines w:val="0"/>
        <w:widowControl/>
        <w:numPr>
          <w:ilvl w:val="0"/>
          <w:numId w:val="11"/>
        </w:numPr>
        <w:spacing w:before="100" w:beforeAutospacing="1" w:after="100" w:afterAutospacing="1" w:line="300" w:lineRule="atLeast"/>
        <w:rPr>
          <w:rFonts w:ascii="TT Norms Pro" w:hAnsi="TT Norms Pro" w:cs="TT Norms Pro"/>
          <w:iCs/>
          <w:sz w:val="21"/>
          <w:szCs w:val="21"/>
        </w:rPr>
      </w:pPr>
      <w:r w:rsidRPr="00DA0B61">
        <w:rPr>
          <w:rFonts w:ascii="TT Norms Pro" w:hAnsi="TT Norms Pro" w:cs="TT Norms Pro"/>
          <w:sz w:val="21"/>
          <w:szCs w:val="21"/>
        </w:rPr>
        <w:t>Drift, vedlikehold og brukerstøtte knyttet til den tekniske løsningen</w:t>
      </w:r>
    </w:p>
    <w:p w14:paraId="26EE26A8" w14:textId="77777777" w:rsidR="00A06942" w:rsidRPr="00DA0B61" w:rsidRDefault="00A06942" w:rsidP="009676EC">
      <w:pPr>
        <w:keepLines w:val="0"/>
        <w:widowControl/>
        <w:numPr>
          <w:ilvl w:val="0"/>
          <w:numId w:val="11"/>
        </w:numPr>
        <w:spacing w:before="100" w:beforeAutospacing="1" w:after="100" w:afterAutospacing="1" w:line="300" w:lineRule="atLeast"/>
        <w:rPr>
          <w:rFonts w:ascii="TT Norms Pro" w:hAnsi="TT Norms Pro" w:cs="TT Norms Pro"/>
          <w:iCs/>
          <w:sz w:val="21"/>
          <w:szCs w:val="21"/>
        </w:rPr>
      </w:pPr>
      <w:r w:rsidRPr="00DA0B61">
        <w:rPr>
          <w:rFonts w:ascii="TT Norms Pro" w:hAnsi="TT Norms Pro" w:cs="TT Norms Pro"/>
          <w:sz w:val="21"/>
          <w:szCs w:val="21"/>
        </w:rPr>
        <w:t>Overvåkning av oppetid, tilgjengelighet og ytelse</w:t>
      </w:r>
    </w:p>
    <w:p w14:paraId="194DD313" w14:textId="77777777" w:rsidR="00A06942" w:rsidRPr="00DA0B61" w:rsidRDefault="00A06942" w:rsidP="009676EC">
      <w:pPr>
        <w:keepLines w:val="0"/>
        <w:widowControl/>
        <w:numPr>
          <w:ilvl w:val="0"/>
          <w:numId w:val="11"/>
        </w:numPr>
        <w:spacing w:before="100" w:beforeAutospacing="1" w:after="100" w:afterAutospacing="1" w:line="300" w:lineRule="atLeast"/>
        <w:rPr>
          <w:rFonts w:ascii="TT Norms Pro" w:hAnsi="TT Norms Pro" w:cs="TT Norms Pro"/>
          <w:iCs/>
          <w:sz w:val="21"/>
          <w:szCs w:val="21"/>
        </w:rPr>
      </w:pPr>
      <w:r w:rsidRPr="00DA0B61">
        <w:rPr>
          <w:rFonts w:ascii="TT Norms Pro" w:hAnsi="TT Norms Pro" w:cs="TT Norms Pro"/>
          <w:sz w:val="21"/>
          <w:szCs w:val="21"/>
        </w:rPr>
        <w:t xml:space="preserve">Teknisk </w:t>
      </w:r>
      <w:proofErr w:type="spellStart"/>
      <w:r w:rsidRPr="00DA0B61">
        <w:rPr>
          <w:rFonts w:ascii="TT Norms Pro" w:hAnsi="TT Norms Pro" w:cs="TT Norms Pro"/>
          <w:sz w:val="21"/>
          <w:szCs w:val="21"/>
        </w:rPr>
        <w:t>monitorering</w:t>
      </w:r>
      <w:proofErr w:type="spellEnd"/>
      <w:r w:rsidRPr="00DA0B61">
        <w:rPr>
          <w:rFonts w:ascii="TT Norms Pro" w:hAnsi="TT Norms Pro" w:cs="TT Norms Pro"/>
          <w:sz w:val="21"/>
          <w:szCs w:val="21"/>
        </w:rPr>
        <w:t>, feilretting og håndtering av tekniske avvik</w:t>
      </w:r>
    </w:p>
    <w:p w14:paraId="59A743C9" w14:textId="77777777" w:rsidR="00A06942" w:rsidRPr="00DA0B61" w:rsidRDefault="00A06942" w:rsidP="009676EC">
      <w:pPr>
        <w:keepLines w:val="0"/>
        <w:widowControl/>
        <w:numPr>
          <w:ilvl w:val="0"/>
          <w:numId w:val="11"/>
        </w:numPr>
        <w:spacing w:before="100" w:beforeAutospacing="1" w:after="100" w:afterAutospacing="1" w:line="300" w:lineRule="atLeast"/>
        <w:rPr>
          <w:rFonts w:ascii="TT Norms Pro" w:hAnsi="TT Norms Pro" w:cs="TT Norms Pro"/>
          <w:iCs/>
          <w:sz w:val="21"/>
          <w:szCs w:val="21"/>
        </w:rPr>
      </w:pPr>
      <w:r w:rsidRPr="00DA0B61">
        <w:rPr>
          <w:rFonts w:ascii="TT Norms Pro" w:hAnsi="TT Norms Pro" w:cs="TT Norms Pro"/>
          <w:sz w:val="21"/>
          <w:szCs w:val="21"/>
        </w:rPr>
        <w:t>Hosting av løsningen</w:t>
      </w:r>
    </w:p>
    <w:p w14:paraId="00E06598" w14:textId="77777777" w:rsidR="00A06942" w:rsidRPr="00DA0B61" w:rsidRDefault="00A06942" w:rsidP="009676EC">
      <w:pPr>
        <w:rPr>
          <w:rFonts w:ascii="TT Norms Pro" w:hAnsi="TT Norms Pro" w:cs="TT Norms Pro"/>
          <w:iCs/>
          <w:sz w:val="21"/>
          <w:szCs w:val="21"/>
        </w:rPr>
      </w:pPr>
      <w:r w:rsidRPr="00DA0B61">
        <w:rPr>
          <w:rFonts w:ascii="TT Norms Pro" w:hAnsi="TT Norms Pro" w:cs="TT Norms Pro"/>
          <w:sz w:val="21"/>
          <w:szCs w:val="21"/>
        </w:rPr>
        <w:t>Forvaltningen skal sikre stabil og sikker tilgjengelighet for sluttbrukere og effektiv oppfølging av tekniske hendelser.</w:t>
      </w:r>
    </w:p>
    <w:p w14:paraId="3BA61717" w14:textId="77777777" w:rsidR="00A06942" w:rsidRPr="00DA0B61" w:rsidRDefault="00A06942" w:rsidP="009676EC">
      <w:pPr>
        <w:pStyle w:val="Overskrift3"/>
        <w:spacing w:before="281" w:after="281"/>
        <w:rPr>
          <w:rFonts w:ascii="TT Norms Pro" w:eastAsia="Arial" w:hAnsi="TT Norms Pro" w:cs="TT Norms Pro"/>
          <w:bCs w:val="0"/>
          <w:sz w:val="28"/>
          <w:szCs w:val="28"/>
        </w:rPr>
      </w:pPr>
      <w:bookmarkStart w:id="4" w:name="_Toc229732629"/>
      <w:r w:rsidRPr="00DA0B61">
        <w:rPr>
          <w:rFonts w:ascii="TT Norms Pro" w:eastAsia="Arial" w:hAnsi="TT Norms Pro" w:cs="TT Norms Pro"/>
          <w:sz w:val="28"/>
          <w:szCs w:val="28"/>
        </w:rPr>
        <w:t>Videreutvikling av nettstedet</w:t>
      </w:r>
      <w:bookmarkEnd w:id="4"/>
    </w:p>
    <w:p w14:paraId="6DD0A0E6" w14:textId="77777777" w:rsidR="00A06942" w:rsidRPr="00DA0B61" w:rsidRDefault="00A06942" w:rsidP="009676EC">
      <w:pPr>
        <w:rPr>
          <w:rFonts w:ascii="TT Norms Pro" w:hAnsi="TT Norms Pro" w:cs="TT Norms Pro"/>
          <w:iCs/>
          <w:sz w:val="21"/>
          <w:szCs w:val="21"/>
        </w:rPr>
      </w:pPr>
      <w:r w:rsidRPr="00DA0B61">
        <w:rPr>
          <w:rFonts w:ascii="TT Norms Pro" w:hAnsi="TT Norms Pro" w:cs="TT Norms Pro"/>
          <w:sz w:val="21"/>
          <w:szCs w:val="21"/>
        </w:rPr>
        <w:t>Leverandøren skal bistå med videreutvikling av nettstedet ved behov, herunder:</w:t>
      </w:r>
    </w:p>
    <w:p w14:paraId="77B99129" w14:textId="77777777" w:rsidR="00A06942" w:rsidRPr="00DA0B61" w:rsidRDefault="00A06942" w:rsidP="009676EC">
      <w:pPr>
        <w:keepLines w:val="0"/>
        <w:widowControl/>
        <w:numPr>
          <w:ilvl w:val="0"/>
          <w:numId w:val="12"/>
        </w:numPr>
        <w:spacing w:before="100" w:beforeAutospacing="1" w:after="100" w:afterAutospacing="1" w:line="300" w:lineRule="atLeast"/>
        <w:rPr>
          <w:rFonts w:ascii="TT Norms Pro" w:hAnsi="TT Norms Pro" w:cs="TT Norms Pro"/>
          <w:iCs/>
          <w:sz w:val="21"/>
          <w:szCs w:val="21"/>
        </w:rPr>
      </w:pPr>
      <w:r w:rsidRPr="00DA0B61">
        <w:rPr>
          <w:rFonts w:ascii="TT Norms Pro" w:hAnsi="TT Norms Pro" w:cs="TT Norms Pro"/>
          <w:sz w:val="21"/>
          <w:szCs w:val="21"/>
        </w:rPr>
        <w:t>Utvikling og implementering av nye moduler og funksjonalitet basert på oppdragsgivers bestillinger</w:t>
      </w:r>
    </w:p>
    <w:p w14:paraId="2502CA9B" w14:textId="77777777" w:rsidR="00A06942" w:rsidRPr="00DA0B61" w:rsidRDefault="00A06942" w:rsidP="009676EC">
      <w:pPr>
        <w:keepLines w:val="0"/>
        <w:widowControl/>
        <w:numPr>
          <w:ilvl w:val="0"/>
          <w:numId w:val="12"/>
        </w:numPr>
        <w:spacing w:before="100" w:beforeAutospacing="1" w:after="100" w:afterAutospacing="1" w:line="300" w:lineRule="atLeast"/>
        <w:rPr>
          <w:rFonts w:ascii="TT Norms Pro" w:hAnsi="TT Norms Pro" w:cs="TT Norms Pro"/>
          <w:iCs/>
          <w:sz w:val="21"/>
          <w:szCs w:val="21"/>
        </w:rPr>
      </w:pPr>
      <w:r w:rsidRPr="00DA0B61">
        <w:rPr>
          <w:rFonts w:ascii="TT Norms Pro" w:hAnsi="TT Norms Pro" w:cs="TT Norms Pro"/>
          <w:sz w:val="21"/>
          <w:szCs w:val="21"/>
        </w:rPr>
        <w:t>Oppdatering og tilpasning av nettstedet i henhold til ny visuell profil</w:t>
      </w:r>
    </w:p>
    <w:p w14:paraId="772367C2" w14:textId="77777777" w:rsidR="00A06942" w:rsidRPr="00DA0B61" w:rsidRDefault="00A06942" w:rsidP="009676EC">
      <w:pPr>
        <w:keepLines w:val="0"/>
        <w:widowControl/>
        <w:numPr>
          <w:ilvl w:val="0"/>
          <w:numId w:val="12"/>
        </w:numPr>
        <w:spacing w:before="100" w:beforeAutospacing="1" w:after="100" w:afterAutospacing="1" w:line="300" w:lineRule="atLeast"/>
        <w:rPr>
          <w:rFonts w:ascii="TT Norms Pro" w:hAnsi="TT Norms Pro" w:cs="TT Norms Pro"/>
          <w:iCs/>
          <w:sz w:val="21"/>
          <w:szCs w:val="21"/>
        </w:rPr>
      </w:pPr>
      <w:r w:rsidRPr="00DA0B61">
        <w:rPr>
          <w:rFonts w:ascii="TT Norms Pro" w:hAnsi="TT Norms Pro" w:cs="TT Norms Pro"/>
          <w:sz w:val="21"/>
          <w:szCs w:val="21"/>
        </w:rPr>
        <w:t>Sikring av universell utforming i samsvar med WCAG 2.1 nivå AA</w:t>
      </w:r>
    </w:p>
    <w:p w14:paraId="24507A4F" w14:textId="77777777" w:rsidR="00A06942" w:rsidRPr="00AE75E4" w:rsidRDefault="00A06942" w:rsidP="009676EC">
      <w:pPr>
        <w:keepLines w:val="0"/>
        <w:widowControl/>
        <w:numPr>
          <w:ilvl w:val="0"/>
          <w:numId w:val="12"/>
        </w:numPr>
        <w:spacing w:before="100" w:beforeAutospacing="1" w:after="100" w:afterAutospacing="1" w:line="300" w:lineRule="atLeast"/>
        <w:rPr>
          <w:rFonts w:ascii="TT Norms Pro" w:hAnsi="TT Norms Pro" w:cs="TT Norms Pro"/>
          <w:iCs/>
          <w:sz w:val="21"/>
          <w:szCs w:val="21"/>
        </w:rPr>
      </w:pPr>
      <w:r w:rsidRPr="00DA0B61">
        <w:rPr>
          <w:rFonts w:ascii="TT Norms Pro" w:hAnsi="TT Norms Pro" w:cs="TT Norms Pro"/>
          <w:sz w:val="21"/>
          <w:szCs w:val="21"/>
        </w:rPr>
        <w:t>Tilrettelegging for flerspråklighet og tilgjengelighet i tråd med oppdragsgivers krav</w:t>
      </w:r>
    </w:p>
    <w:p w14:paraId="3E70F3DA" w14:textId="77777777" w:rsidR="00A06942" w:rsidRPr="00DA0B61" w:rsidRDefault="00A06942" w:rsidP="009676EC">
      <w:pPr>
        <w:rPr>
          <w:rFonts w:ascii="TT Norms Pro" w:hAnsi="TT Norms Pro" w:cs="TT Norms Pro"/>
          <w:iCs/>
          <w:sz w:val="21"/>
          <w:szCs w:val="21"/>
        </w:rPr>
      </w:pPr>
      <w:r w:rsidRPr="00DA0B61">
        <w:rPr>
          <w:rFonts w:ascii="TT Norms Pro" w:hAnsi="TT Norms Pro" w:cs="TT Norms Pro"/>
          <w:sz w:val="21"/>
          <w:szCs w:val="21"/>
        </w:rPr>
        <w:t>Videreutvikling skjer etter nærmere avtale og prioritering fra oppdragsgiver.</w:t>
      </w:r>
    </w:p>
    <w:p w14:paraId="0E47D328" w14:textId="77777777" w:rsidR="00A06942" w:rsidRPr="00DA0B61" w:rsidRDefault="00A06942" w:rsidP="009676EC">
      <w:pPr>
        <w:pStyle w:val="Overskrift3"/>
        <w:spacing w:before="281" w:after="281"/>
        <w:rPr>
          <w:rFonts w:ascii="TT Norms Pro" w:eastAsia="Arial" w:hAnsi="TT Norms Pro" w:cs="TT Norms Pro"/>
          <w:bCs w:val="0"/>
          <w:sz w:val="28"/>
          <w:szCs w:val="28"/>
        </w:rPr>
      </w:pPr>
      <w:bookmarkStart w:id="5" w:name="_Toc229732630"/>
      <w:r w:rsidRPr="00DA0B61">
        <w:rPr>
          <w:rFonts w:ascii="TT Norms Pro" w:eastAsia="Arial" w:hAnsi="TT Norms Pro" w:cs="TT Norms Pro"/>
          <w:sz w:val="28"/>
          <w:szCs w:val="28"/>
        </w:rPr>
        <w:t>Videreutvikling av digitale undervisningsløsninger (teknisk)</w:t>
      </w:r>
      <w:bookmarkEnd w:id="5"/>
    </w:p>
    <w:p w14:paraId="747C5AA7" w14:textId="77777777" w:rsidR="00A06942" w:rsidRPr="00DA0B61" w:rsidRDefault="00A06942" w:rsidP="009676EC">
      <w:pPr>
        <w:rPr>
          <w:rFonts w:ascii="TT Norms Pro" w:hAnsi="TT Norms Pro" w:cs="TT Norms Pro"/>
          <w:iCs/>
          <w:sz w:val="21"/>
          <w:szCs w:val="21"/>
        </w:rPr>
      </w:pPr>
      <w:r w:rsidRPr="00DA0B61">
        <w:rPr>
          <w:rFonts w:ascii="TT Norms Pro" w:hAnsi="TT Norms Pro" w:cs="TT Norms Pro"/>
          <w:sz w:val="21"/>
          <w:szCs w:val="21"/>
        </w:rPr>
        <w:t>Leverandøren skal ha ansvar for den tekniske utviklingen og forvaltningen av digitale undervisningsløsninger, herunder:</w:t>
      </w:r>
    </w:p>
    <w:p w14:paraId="61AEB08D" w14:textId="77777777" w:rsidR="00A06942" w:rsidRPr="00DA0B61" w:rsidRDefault="00A06942" w:rsidP="009676EC">
      <w:pPr>
        <w:keepLines w:val="0"/>
        <w:widowControl/>
        <w:numPr>
          <w:ilvl w:val="0"/>
          <w:numId w:val="13"/>
        </w:numPr>
        <w:spacing w:before="100" w:beforeAutospacing="1" w:after="100" w:afterAutospacing="1" w:line="300" w:lineRule="atLeast"/>
        <w:rPr>
          <w:rFonts w:ascii="TT Norms Pro" w:hAnsi="TT Norms Pro" w:cs="TT Norms Pro"/>
          <w:iCs/>
          <w:sz w:val="21"/>
          <w:szCs w:val="21"/>
        </w:rPr>
      </w:pPr>
      <w:r w:rsidRPr="00DA0B61">
        <w:rPr>
          <w:rFonts w:ascii="TT Norms Pro" w:hAnsi="TT Norms Pro" w:cs="TT Norms Pro"/>
          <w:sz w:val="21"/>
          <w:szCs w:val="21"/>
        </w:rPr>
        <w:lastRenderedPageBreak/>
        <w:t>Utvikling av teknisk funksjonalitet som understøtter interaktive læringsressurser</w:t>
      </w:r>
    </w:p>
    <w:p w14:paraId="05B8030B" w14:textId="77777777" w:rsidR="00A06942" w:rsidRPr="00DA0B61" w:rsidRDefault="00A06942" w:rsidP="009676EC">
      <w:pPr>
        <w:keepLines w:val="0"/>
        <w:widowControl/>
        <w:numPr>
          <w:ilvl w:val="0"/>
          <w:numId w:val="13"/>
        </w:numPr>
        <w:spacing w:before="100" w:beforeAutospacing="1" w:after="100" w:afterAutospacing="1" w:line="300" w:lineRule="atLeast"/>
        <w:rPr>
          <w:rFonts w:ascii="TT Norms Pro" w:hAnsi="TT Norms Pro" w:cs="TT Norms Pro"/>
          <w:iCs/>
          <w:sz w:val="21"/>
          <w:szCs w:val="21"/>
        </w:rPr>
      </w:pPr>
      <w:r w:rsidRPr="00DA0B61">
        <w:rPr>
          <w:rFonts w:ascii="TT Norms Pro" w:hAnsi="TT Norms Pro" w:cs="TT Norms Pro"/>
          <w:sz w:val="21"/>
          <w:szCs w:val="21"/>
        </w:rPr>
        <w:t>Tilrettelegging for en modulbasert, skalerbar og gjenbrukbar struktur</w:t>
      </w:r>
    </w:p>
    <w:p w14:paraId="7F596D19" w14:textId="77777777" w:rsidR="00A06942" w:rsidRPr="00DA0B61" w:rsidRDefault="00A06942" w:rsidP="009676EC">
      <w:pPr>
        <w:keepLines w:val="0"/>
        <w:widowControl/>
        <w:numPr>
          <w:ilvl w:val="0"/>
          <w:numId w:val="13"/>
        </w:numPr>
        <w:spacing w:before="100" w:beforeAutospacing="1" w:after="100" w:afterAutospacing="1" w:line="300" w:lineRule="atLeast"/>
        <w:rPr>
          <w:rFonts w:ascii="TT Norms Pro" w:hAnsi="TT Norms Pro" w:cs="TT Norms Pro"/>
          <w:iCs/>
          <w:sz w:val="21"/>
          <w:szCs w:val="21"/>
        </w:rPr>
      </w:pPr>
      <w:r w:rsidRPr="00DA0B61">
        <w:rPr>
          <w:rFonts w:ascii="TT Norms Pro" w:hAnsi="TT Norms Pro" w:cs="TT Norms Pro"/>
          <w:sz w:val="21"/>
          <w:szCs w:val="21"/>
        </w:rPr>
        <w:t>Tilpasning for digital distribusjon og integrasjon med relevante tredjepartsverktøy</w:t>
      </w:r>
    </w:p>
    <w:p w14:paraId="24BB4973" w14:textId="77777777" w:rsidR="00A06942" w:rsidRPr="00DA0B61" w:rsidRDefault="00A06942" w:rsidP="009676EC">
      <w:pPr>
        <w:rPr>
          <w:rFonts w:ascii="TT Norms Pro" w:hAnsi="TT Norms Pro" w:cs="TT Norms Pro"/>
          <w:iCs/>
          <w:sz w:val="21"/>
          <w:szCs w:val="21"/>
        </w:rPr>
      </w:pPr>
      <w:r w:rsidRPr="00DA0B61">
        <w:rPr>
          <w:rFonts w:ascii="TT Norms Pro" w:hAnsi="TT Norms Pro" w:cs="TT Norms Pro"/>
          <w:sz w:val="21"/>
          <w:szCs w:val="21"/>
        </w:rPr>
        <w:t xml:space="preserve">Oppdragsgiver har ansvar for utvikling av faglig og pedagogisk innhold. Leverandørens rolle er begrenset til teknisk utvikling, videreutvikling og forvaltning av løsningene som understøtter dette innholdet. Det stilles ikke krav til pedagogisk eller </w:t>
      </w:r>
      <w:proofErr w:type="spellStart"/>
      <w:r w:rsidRPr="00DA0B61">
        <w:rPr>
          <w:rFonts w:ascii="TT Norms Pro" w:hAnsi="TT Norms Pro" w:cs="TT Norms Pro"/>
          <w:sz w:val="21"/>
          <w:szCs w:val="21"/>
        </w:rPr>
        <w:t>fagdidaktisk</w:t>
      </w:r>
      <w:proofErr w:type="spellEnd"/>
      <w:r w:rsidRPr="00DA0B61">
        <w:rPr>
          <w:rFonts w:ascii="TT Norms Pro" w:hAnsi="TT Norms Pro" w:cs="TT Norms Pro"/>
          <w:sz w:val="21"/>
          <w:szCs w:val="21"/>
        </w:rPr>
        <w:t xml:space="preserve"> kompetanse hos leverandøren.</w:t>
      </w:r>
    </w:p>
    <w:p w14:paraId="3FFD93E0" w14:textId="77777777" w:rsidR="00A06942" w:rsidRPr="00DA0B61" w:rsidRDefault="00A06942" w:rsidP="009676EC">
      <w:pPr>
        <w:pStyle w:val="Overskrift3"/>
        <w:spacing w:before="281" w:after="281"/>
        <w:rPr>
          <w:rFonts w:ascii="TT Norms Pro" w:eastAsia="Arial" w:hAnsi="TT Norms Pro" w:cs="TT Norms Pro"/>
          <w:bCs w:val="0"/>
          <w:sz w:val="28"/>
          <w:szCs w:val="28"/>
        </w:rPr>
      </w:pPr>
      <w:bookmarkStart w:id="6" w:name="_Toc229732631"/>
      <w:r w:rsidRPr="00DA0B61">
        <w:rPr>
          <w:rFonts w:ascii="TT Norms Pro" w:eastAsia="Arial" w:hAnsi="TT Norms Pro" w:cs="TT Norms Pro"/>
          <w:sz w:val="28"/>
          <w:szCs w:val="28"/>
        </w:rPr>
        <w:t>Overvåkning av digitale kanaler</w:t>
      </w:r>
      <w:bookmarkEnd w:id="6"/>
    </w:p>
    <w:p w14:paraId="7E1EBCB5" w14:textId="77777777" w:rsidR="00A06942" w:rsidRPr="00DA0B61" w:rsidRDefault="00A06942" w:rsidP="009676EC">
      <w:pPr>
        <w:rPr>
          <w:rFonts w:ascii="TT Norms Pro" w:hAnsi="TT Norms Pro" w:cs="TT Norms Pro"/>
          <w:iCs/>
          <w:sz w:val="21"/>
          <w:szCs w:val="21"/>
        </w:rPr>
      </w:pPr>
      <w:r w:rsidRPr="00DA0B61">
        <w:rPr>
          <w:rFonts w:ascii="TT Norms Pro" w:hAnsi="TT Norms Pro" w:cs="TT Norms Pro"/>
          <w:sz w:val="21"/>
          <w:szCs w:val="21"/>
        </w:rPr>
        <w:t>Leverandøren skal levere en løsning for overvåkning av oppdragsgivers egne digitale kanaler, herunder nettsted og sosiale medier. Dette omfatter:</w:t>
      </w:r>
    </w:p>
    <w:p w14:paraId="7C3A5EC4" w14:textId="77777777" w:rsidR="00A06942" w:rsidRPr="00DA0B61" w:rsidRDefault="00A06942" w:rsidP="009676EC">
      <w:pPr>
        <w:keepLines w:val="0"/>
        <w:widowControl/>
        <w:numPr>
          <w:ilvl w:val="0"/>
          <w:numId w:val="14"/>
        </w:numPr>
        <w:spacing w:before="100" w:beforeAutospacing="1" w:after="100" w:afterAutospacing="1" w:line="300" w:lineRule="atLeast"/>
        <w:rPr>
          <w:rFonts w:ascii="TT Norms Pro" w:hAnsi="TT Norms Pro" w:cs="TT Norms Pro"/>
          <w:iCs/>
          <w:sz w:val="21"/>
          <w:szCs w:val="21"/>
        </w:rPr>
      </w:pPr>
      <w:r w:rsidRPr="00DA0B61">
        <w:rPr>
          <w:rFonts w:ascii="TT Norms Pro" w:hAnsi="TT Norms Pro" w:cs="TT Norms Pro"/>
          <w:sz w:val="21"/>
          <w:szCs w:val="21"/>
        </w:rPr>
        <w:t xml:space="preserve">Bruk av eksisterende markedsverktøy for </w:t>
      </w:r>
      <w:proofErr w:type="spellStart"/>
      <w:r w:rsidRPr="00DA0B61">
        <w:rPr>
          <w:rFonts w:ascii="TT Norms Pro" w:hAnsi="TT Norms Pro" w:cs="TT Norms Pro"/>
          <w:sz w:val="21"/>
          <w:szCs w:val="21"/>
        </w:rPr>
        <w:t>monitorering</w:t>
      </w:r>
      <w:proofErr w:type="spellEnd"/>
      <w:r w:rsidRPr="00DA0B61">
        <w:rPr>
          <w:rFonts w:ascii="TT Norms Pro" w:hAnsi="TT Norms Pro" w:cs="TT Norms Pro"/>
          <w:sz w:val="21"/>
          <w:szCs w:val="21"/>
        </w:rPr>
        <w:t xml:space="preserve"> av digitale kanaler</w:t>
      </w:r>
    </w:p>
    <w:p w14:paraId="66527E83" w14:textId="77777777" w:rsidR="00A06942" w:rsidRPr="00DA0B61" w:rsidRDefault="00A06942" w:rsidP="009676EC">
      <w:pPr>
        <w:keepLines w:val="0"/>
        <w:widowControl/>
        <w:numPr>
          <w:ilvl w:val="0"/>
          <w:numId w:val="14"/>
        </w:numPr>
        <w:spacing w:before="100" w:beforeAutospacing="1" w:after="100" w:afterAutospacing="1" w:line="300" w:lineRule="atLeast"/>
        <w:rPr>
          <w:rFonts w:ascii="TT Norms Pro" w:hAnsi="TT Norms Pro" w:cs="TT Norms Pro"/>
          <w:iCs/>
          <w:sz w:val="21"/>
          <w:szCs w:val="21"/>
        </w:rPr>
      </w:pPr>
      <w:r w:rsidRPr="00DA0B61">
        <w:rPr>
          <w:rFonts w:ascii="TT Norms Pro" w:hAnsi="TT Norms Pro" w:cs="TT Norms Pro"/>
          <w:sz w:val="21"/>
          <w:szCs w:val="21"/>
        </w:rPr>
        <w:t>Identifisering av relevante henvendelser samt uønsket innhold, som for eksempel hets eller sjikane</w:t>
      </w:r>
    </w:p>
    <w:p w14:paraId="05CC446E" w14:textId="77777777" w:rsidR="00A06942" w:rsidRPr="00DA0B61" w:rsidRDefault="00A06942" w:rsidP="009676EC">
      <w:pPr>
        <w:keepLines w:val="0"/>
        <w:widowControl/>
        <w:numPr>
          <w:ilvl w:val="0"/>
          <w:numId w:val="14"/>
        </w:numPr>
        <w:spacing w:before="100" w:beforeAutospacing="1" w:after="100" w:afterAutospacing="1" w:line="300" w:lineRule="atLeast"/>
        <w:rPr>
          <w:rFonts w:ascii="TT Norms Pro" w:hAnsi="TT Norms Pro" w:cs="TT Norms Pro"/>
          <w:iCs/>
          <w:sz w:val="21"/>
          <w:szCs w:val="21"/>
        </w:rPr>
      </w:pPr>
      <w:r w:rsidRPr="00DA0B61">
        <w:rPr>
          <w:rFonts w:ascii="TT Norms Pro" w:hAnsi="TT Norms Pro" w:cs="TT Norms Pro"/>
          <w:sz w:val="21"/>
          <w:szCs w:val="21"/>
        </w:rPr>
        <w:t>Varsling og periodisk rapportering til oppdragsgiver</w:t>
      </w:r>
    </w:p>
    <w:p w14:paraId="0869E577" w14:textId="77777777" w:rsidR="00A06942" w:rsidRPr="00DA0B61" w:rsidRDefault="00A06942" w:rsidP="009676EC">
      <w:pPr>
        <w:rPr>
          <w:rFonts w:ascii="TT Norms Pro" w:hAnsi="TT Norms Pro" w:cs="TT Norms Pro"/>
          <w:iCs/>
          <w:sz w:val="21"/>
          <w:szCs w:val="21"/>
        </w:rPr>
      </w:pPr>
      <w:r w:rsidRPr="00DA0B61">
        <w:rPr>
          <w:rFonts w:ascii="TT Norms Pro" w:hAnsi="TT Norms Pro" w:cs="TT Norms Pro"/>
          <w:sz w:val="21"/>
          <w:szCs w:val="21"/>
        </w:rPr>
        <w:t>Løsningen skal ikke innebære utvikling av egne spesialtilpassede overvåkningssystemer. Det er ikke krav om døgnkontinuerlig beredskap eller sikkerhetsoperativ tjeneste. Videre oppfølging og håndtering av identifisert innhold ivaretas av oppdragsgiver.</w:t>
      </w:r>
    </w:p>
    <w:p w14:paraId="6194ADDE" w14:textId="77777777" w:rsidR="00A06942" w:rsidRPr="00DA0B61" w:rsidRDefault="00A06942" w:rsidP="009676EC">
      <w:pPr>
        <w:pStyle w:val="Overskrift3"/>
        <w:spacing w:before="281" w:after="281"/>
        <w:rPr>
          <w:rFonts w:ascii="TT Norms Pro" w:eastAsia="Arial" w:hAnsi="TT Norms Pro" w:cs="TT Norms Pro"/>
          <w:bCs w:val="0"/>
          <w:sz w:val="28"/>
          <w:szCs w:val="28"/>
        </w:rPr>
      </w:pPr>
      <w:bookmarkStart w:id="7" w:name="_Toc229732632"/>
      <w:r w:rsidRPr="00DA0B61">
        <w:rPr>
          <w:rFonts w:ascii="TT Norms Pro" w:eastAsia="Arial" w:hAnsi="TT Norms Pro" w:cs="TT Norms Pro"/>
          <w:sz w:val="28"/>
          <w:szCs w:val="28"/>
        </w:rPr>
        <w:t>Kommunikasjon og publikumstjenester</w:t>
      </w:r>
      <w:bookmarkEnd w:id="7"/>
    </w:p>
    <w:p w14:paraId="1FDEFADD" w14:textId="77777777" w:rsidR="00A06942" w:rsidRPr="00DA0B61" w:rsidRDefault="00A06942" w:rsidP="009676EC">
      <w:pPr>
        <w:rPr>
          <w:rFonts w:ascii="TT Norms Pro" w:hAnsi="TT Norms Pro" w:cs="TT Norms Pro"/>
          <w:iCs/>
          <w:sz w:val="21"/>
          <w:szCs w:val="21"/>
        </w:rPr>
      </w:pPr>
      <w:r w:rsidRPr="00DA0B61">
        <w:rPr>
          <w:rFonts w:ascii="TT Norms Pro" w:hAnsi="TT Norms Pro" w:cs="TT Norms Pro"/>
          <w:sz w:val="21"/>
          <w:szCs w:val="21"/>
        </w:rPr>
        <w:t>Leverandøren skal bistå med teknisk tilrettelegging for digitale publikumstjenester, herunder:</w:t>
      </w:r>
    </w:p>
    <w:p w14:paraId="484AA243" w14:textId="12CAA5C3" w:rsidR="00A06942" w:rsidRPr="00DA0B61" w:rsidRDefault="00A06942" w:rsidP="009676EC">
      <w:pPr>
        <w:keepLines w:val="0"/>
        <w:widowControl/>
        <w:numPr>
          <w:ilvl w:val="0"/>
          <w:numId w:val="8"/>
        </w:numPr>
        <w:spacing w:before="100" w:beforeAutospacing="1" w:after="100" w:afterAutospacing="1" w:line="300" w:lineRule="atLeast"/>
        <w:rPr>
          <w:rFonts w:ascii="TT Norms Pro" w:hAnsi="TT Norms Pro" w:cs="TT Norms Pro"/>
          <w:iCs/>
          <w:sz w:val="21"/>
          <w:szCs w:val="21"/>
        </w:rPr>
      </w:pPr>
      <w:r w:rsidRPr="00DA0B61">
        <w:rPr>
          <w:rFonts w:ascii="TT Norms Pro" w:hAnsi="TT Norms Pro" w:cs="TT Norms Pro"/>
          <w:sz w:val="21"/>
          <w:szCs w:val="21"/>
        </w:rPr>
        <w:t xml:space="preserve">Integrasjon av løsninger for nyhetsbrev, booking </w:t>
      </w:r>
      <w:r w:rsidR="00AE75E4">
        <w:rPr>
          <w:rFonts w:ascii="TT Norms Pro" w:hAnsi="TT Norms Pro" w:cs="TT Norms Pro"/>
          <w:sz w:val="21"/>
          <w:szCs w:val="21"/>
        </w:rPr>
        <w:t xml:space="preserve">for publikum og undervisning, </w:t>
      </w:r>
      <w:proofErr w:type="gramStart"/>
      <w:r w:rsidR="00AE75E4">
        <w:rPr>
          <w:rFonts w:ascii="TT Norms Pro" w:hAnsi="TT Norms Pro" w:cs="TT Norms Pro"/>
          <w:sz w:val="21"/>
          <w:szCs w:val="21"/>
        </w:rPr>
        <w:t xml:space="preserve">samt </w:t>
      </w:r>
      <w:r w:rsidRPr="00DA0B61">
        <w:rPr>
          <w:rFonts w:ascii="TT Norms Pro" w:hAnsi="TT Norms Pro" w:cs="TT Norms Pro"/>
          <w:sz w:val="21"/>
          <w:szCs w:val="21"/>
        </w:rPr>
        <w:t xml:space="preserve"> påmelding</w:t>
      </w:r>
      <w:proofErr w:type="gramEnd"/>
      <w:r w:rsidRPr="00DA0B61">
        <w:rPr>
          <w:rFonts w:ascii="TT Norms Pro" w:hAnsi="TT Norms Pro" w:cs="TT Norms Pro"/>
          <w:sz w:val="21"/>
          <w:szCs w:val="21"/>
        </w:rPr>
        <w:t xml:space="preserve"> til arrangementer</w:t>
      </w:r>
    </w:p>
    <w:p w14:paraId="723FC418" w14:textId="77777777" w:rsidR="00A06942" w:rsidRPr="00DA0B61" w:rsidRDefault="00A06942" w:rsidP="009676EC">
      <w:pPr>
        <w:keepLines w:val="0"/>
        <w:widowControl/>
        <w:numPr>
          <w:ilvl w:val="0"/>
          <w:numId w:val="8"/>
        </w:numPr>
        <w:spacing w:before="100" w:beforeAutospacing="1" w:after="100" w:afterAutospacing="1" w:line="300" w:lineRule="atLeast"/>
        <w:rPr>
          <w:rFonts w:ascii="TT Norms Pro" w:hAnsi="TT Norms Pro" w:cs="TT Norms Pro"/>
          <w:iCs/>
          <w:sz w:val="21"/>
          <w:szCs w:val="21"/>
        </w:rPr>
      </w:pPr>
      <w:r w:rsidRPr="00DA0B61">
        <w:rPr>
          <w:rFonts w:ascii="TT Norms Pro" w:hAnsi="TT Norms Pro" w:cs="TT Norms Pro"/>
          <w:sz w:val="21"/>
          <w:szCs w:val="21"/>
        </w:rPr>
        <w:t>Håndtering av brukerdata i samsvar med gjeldende personvernregelverk</w:t>
      </w:r>
    </w:p>
    <w:p w14:paraId="1352D22B" w14:textId="77777777" w:rsidR="00A06942" w:rsidRPr="00DA0B61" w:rsidRDefault="00A06942" w:rsidP="009676EC">
      <w:pPr>
        <w:keepLines w:val="0"/>
        <w:widowControl/>
        <w:numPr>
          <w:ilvl w:val="0"/>
          <w:numId w:val="8"/>
        </w:numPr>
        <w:spacing w:before="100" w:beforeAutospacing="1" w:after="100" w:afterAutospacing="1" w:line="300" w:lineRule="atLeast"/>
        <w:rPr>
          <w:rFonts w:ascii="TT Norms Pro" w:hAnsi="TT Norms Pro" w:cs="TT Norms Pro"/>
          <w:iCs/>
          <w:sz w:val="21"/>
          <w:szCs w:val="21"/>
        </w:rPr>
      </w:pPr>
      <w:r w:rsidRPr="00DA0B61">
        <w:rPr>
          <w:rFonts w:ascii="TT Norms Pro" w:hAnsi="TT Norms Pro" w:cs="TT Norms Pro"/>
          <w:sz w:val="21"/>
          <w:szCs w:val="21"/>
        </w:rPr>
        <w:t>Teknisk støtte for annonsering og enklere kampanjer, samt analyse av effekt</w:t>
      </w:r>
    </w:p>
    <w:p w14:paraId="6B55826D" w14:textId="77777777" w:rsidR="00A06942" w:rsidRPr="00DA0B61" w:rsidRDefault="00A06942" w:rsidP="009676EC">
      <w:pPr>
        <w:pStyle w:val="Overskrift3"/>
        <w:spacing w:before="281" w:after="281"/>
        <w:rPr>
          <w:rFonts w:ascii="TT Norms Pro" w:eastAsia="Arial" w:hAnsi="TT Norms Pro" w:cs="TT Norms Pro"/>
          <w:bCs w:val="0"/>
          <w:sz w:val="28"/>
          <w:szCs w:val="28"/>
        </w:rPr>
      </w:pPr>
      <w:bookmarkStart w:id="8" w:name="_Toc229732633"/>
      <w:r w:rsidRPr="00DA0B61">
        <w:rPr>
          <w:rFonts w:ascii="TT Norms Pro" w:eastAsia="Arial" w:hAnsi="TT Norms Pro" w:cs="TT Norms Pro"/>
          <w:sz w:val="28"/>
          <w:szCs w:val="28"/>
        </w:rPr>
        <w:t>Implementering av ny visuell profil</w:t>
      </w:r>
      <w:bookmarkEnd w:id="8"/>
    </w:p>
    <w:p w14:paraId="4A798263" w14:textId="77777777" w:rsidR="00A06942" w:rsidRPr="00DA0B61" w:rsidRDefault="00A06942" w:rsidP="009676EC">
      <w:pPr>
        <w:rPr>
          <w:rFonts w:ascii="TT Norms Pro" w:hAnsi="TT Norms Pro" w:cs="TT Norms Pro"/>
          <w:iCs/>
          <w:sz w:val="21"/>
          <w:szCs w:val="21"/>
        </w:rPr>
      </w:pPr>
      <w:r w:rsidRPr="00DA0B61">
        <w:rPr>
          <w:rFonts w:ascii="TT Norms Pro" w:hAnsi="TT Norms Pro" w:cs="TT Norms Pro"/>
          <w:sz w:val="21"/>
          <w:szCs w:val="21"/>
        </w:rPr>
        <w:t xml:space="preserve">Leverandøren skal </w:t>
      </w:r>
      <w:proofErr w:type="gramStart"/>
      <w:r w:rsidRPr="00DA0B61">
        <w:rPr>
          <w:rFonts w:ascii="TT Norms Pro" w:hAnsi="TT Norms Pro" w:cs="TT Norms Pro"/>
          <w:sz w:val="21"/>
          <w:szCs w:val="21"/>
        </w:rPr>
        <w:t>implementere</w:t>
      </w:r>
      <w:proofErr w:type="gramEnd"/>
      <w:r w:rsidRPr="00DA0B61">
        <w:rPr>
          <w:rFonts w:ascii="TT Norms Pro" w:hAnsi="TT Norms Pro" w:cs="TT Norms Pro"/>
          <w:sz w:val="21"/>
          <w:szCs w:val="21"/>
        </w:rPr>
        <w:t xml:space="preserve"> ny visuell profil i oppdragsgivers digitale flater, herunder:</w:t>
      </w:r>
    </w:p>
    <w:p w14:paraId="328BF44C" w14:textId="77777777" w:rsidR="00A06942" w:rsidRPr="000C0C5F" w:rsidRDefault="00A06942" w:rsidP="009676EC">
      <w:pPr>
        <w:keepLines w:val="0"/>
        <w:widowControl/>
        <w:numPr>
          <w:ilvl w:val="0"/>
          <w:numId w:val="9"/>
        </w:numPr>
        <w:spacing w:before="100" w:beforeAutospacing="1" w:after="100" w:afterAutospacing="1" w:line="300" w:lineRule="atLeast"/>
        <w:rPr>
          <w:rFonts w:ascii="TT Norms Pro" w:hAnsi="TT Norms Pro" w:cs="TT Norms Pro"/>
          <w:iCs/>
          <w:sz w:val="21"/>
          <w:szCs w:val="21"/>
          <w:lang w:val="nn-NO"/>
        </w:rPr>
      </w:pPr>
      <w:r w:rsidRPr="000C0C5F">
        <w:rPr>
          <w:rFonts w:ascii="TT Norms Pro" w:hAnsi="TT Norms Pro" w:cs="TT Norms Pro"/>
          <w:sz w:val="21"/>
          <w:szCs w:val="21"/>
          <w:lang w:val="nn-NO"/>
        </w:rPr>
        <w:t xml:space="preserve">Teknisk og </w:t>
      </w:r>
      <w:proofErr w:type="spellStart"/>
      <w:r w:rsidRPr="000C0C5F">
        <w:rPr>
          <w:rFonts w:ascii="TT Norms Pro" w:hAnsi="TT Norms Pro" w:cs="TT Norms Pro"/>
          <w:sz w:val="21"/>
          <w:szCs w:val="21"/>
          <w:lang w:val="nn-NO"/>
        </w:rPr>
        <w:t>designmessig</w:t>
      </w:r>
      <w:proofErr w:type="spellEnd"/>
      <w:r w:rsidRPr="000C0C5F">
        <w:rPr>
          <w:rFonts w:ascii="TT Norms Pro" w:hAnsi="TT Norms Pro" w:cs="TT Norms Pro"/>
          <w:sz w:val="21"/>
          <w:szCs w:val="21"/>
          <w:lang w:val="nn-NO"/>
        </w:rPr>
        <w:t xml:space="preserve"> </w:t>
      </w:r>
      <w:proofErr w:type="spellStart"/>
      <w:r w:rsidRPr="000C0C5F">
        <w:rPr>
          <w:rFonts w:ascii="TT Norms Pro" w:hAnsi="TT Norms Pro" w:cs="TT Norms Pro"/>
          <w:sz w:val="21"/>
          <w:szCs w:val="21"/>
          <w:lang w:val="nn-NO"/>
        </w:rPr>
        <w:t>tilpasning</w:t>
      </w:r>
      <w:proofErr w:type="spellEnd"/>
      <w:r w:rsidRPr="000C0C5F">
        <w:rPr>
          <w:rFonts w:ascii="TT Norms Pro" w:hAnsi="TT Norms Pro" w:cs="TT Norms Pro"/>
          <w:sz w:val="21"/>
          <w:szCs w:val="21"/>
          <w:lang w:val="nn-NO"/>
        </w:rPr>
        <w:t xml:space="preserve"> av den visuelle profilen</w:t>
      </w:r>
    </w:p>
    <w:p w14:paraId="3E27C367" w14:textId="77777777" w:rsidR="00A06942" w:rsidRPr="00DA0B61" w:rsidRDefault="00A06942" w:rsidP="009676EC">
      <w:pPr>
        <w:keepLines w:val="0"/>
        <w:widowControl/>
        <w:numPr>
          <w:ilvl w:val="0"/>
          <w:numId w:val="9"/>
        </w:numPr>
        <w:spacing w:before="100" w:beforeAutospacing="1" w:after="100" w:afterAutospacing="1" w:line="300" w:lineRule="atLeast"/>
        <w:rPr>
          <w:rFonts w:ascii="TT Norms Pro" w:hAnsi="TT Norms Pro" w:cs="TT Norms Pro"/>
          <w:iCs/>
          <w:sz w:val="21"/>
          <w:szCs w:val="21"/>
        </w:rPr>
      </w:pPr>
      <w:r w:rsidRPr="00DA0B61">
        <w:rPr>
          <w:rFonts w:ascii="TT Norms Pro" w:hAnsi="TT Norms Pro" w:cs="TT Norms Pro"/>
          <w:sz w:val="21"/>
          <w:szCs w:val="21"/>
        </w:rPr>
        <w:t>Rådgivning knyttet til visuell kommunikasjon ved behov</w:t>
      </w:r>
    </w:p>
    <w:p w14:paraId="16801E50" w14:textId="77777777" w:rsidR="00A06942" w:rsidRPr="00DA0B61" w:rsidRDefault="00A06942" w:rsidP="009676EC">
      <w:pPr>
        <w:pStyle w:val="Overskrift3"/>
        <w:spacing w:before="281" w:after="281"/>
        <w:rPr>
          <w:rFonts w:ascii="TT Norms Pro" w:eastAsia="Arial" w:hAnsi="TT Norms Pro" w:cs="TT Norms Pro"/>
          <w:bCs w:val="0"/>
          <w:sz w:val="28"/>
          <w:szCs w:val="28"/>
        </w:rPr>
      </w:pPr>
      <w:bookmarkStart w:id="9" w:name="_Toc229732634"/>
      <w:r w:rsidRPr="00DA0B61">
        <w:rPr>
          <w:rFonts w:ascii="TT Norms Pro" w:eastAsia="Arial" w:hAnsi="TT Norms Pro" w:cs="TT Norms Pro"/>
          <w:sz w:val="28"/>
          <w:szCs w:val="28"/>
        </w:rPr>
        <w:t>Teknologisk plattform</w:t>
      </w:r>
      <w:bookmarkEnd w:id="9"/>
    </w:p>
    <w:p w14:paraId="4C179903" w14:textId="77777777" w:rsidR="00A06942" w:rsidRPr="00DA0B61" w:rsidRDefault="00A06942" w:rsidP="009676EC">
      <w:pPr>
        <w:rPr>
          <w:rFonts w:ascii="TT Norms Pro" w:hAnsi="TT Norms Pro" w:cs="TT Norms Pro"/>
          <w:iCs/>
          <w:sz w:val="21"/>
          <w:szCs w:val="21"/>
        </w:rPr>
      </w:pPr>
      <w:r w:rsidRPr="00DA0B61">
        <w:rPr>
          <w:rFonts w:ascii="TT Norms Pro" w:hAnsi="TT Norms Pro" w:cs="TT Norms Pro"/>
          <w:sz w:val="21"/>
          <w:szCs w:val="21"/>
        </w:rPr>
        <w:t xml:space="preserve">Oppdragsgivers nettsted er i dag bygget på publiseringsløsningen </w:t>
      </w:r>
      <w:proofErr w:type="spellStart"/>
      <w:r w:rsidRPr="00DA0B61">
        <w:rPr>
          <w:rFonts w:ascii="TT Norms Pro" w:hAnsi="TT Norms Pro" w:cs="TT Norms Pro"/>
          <w:sz w:val="21"/>
          <w:szCs w:val="21"/>
        </w:rPr>
        <w:t>Sanity</w:t>
      </w:r>
      <w:proofErr w:type="spellEnd"/>
      <w:r w:rsidRPr="00DA0B61">
        <w:rPr>
          <w:rFonts w:ascii="TT Norms Pro" w:hAnsi="TT Norms Pro" w:cs="TT Norms Pro"/>
          <w:sz w:val="21"/>
          <w:szCs w:val="21"/>
        </w:rPr>
        <w:t>, som vurderes som en fleksibel og fremtidsrettet plattform for senterets behov.</w:t>
      </w:r>
    </w:p>
    <w:p w14:paraId="4055D98A" w14:textId="77777777" w:rsidR="00A06942" w:rsidRPr="00DA0B61" w:rsidRDefault="00A06942" w:rsidP="009676EC">
      <w:pPr>
        <w:rPr>
          <w:rFonts w:ascii="TT Norms Pro" w:eastAsia="Arial" w:hAnsi="TT Norms Pro" w:cs="TT Norms Pro"/>
        </w:rPr>
      </w:pPr>
    </w:p>
    <w:p w14:paraId="3887479E" w14:textId="77777777" w:rsidR="00A06942" w:rsidRPr="00DA0B61" w:rsidRDefault="00A06942" w:rsidP="009676EC">
      <w:pPr>
        <w:rPr>
          <w:rFonts w:ascii="TT Norms Pro" w:eastAsia="Arial" w:hAnsi="TT Norms Pro" w:cs="TT Norms Pro"/>
        </w:rPr>
      </w:pPr>
      <w:r w:rsidRPr="00DA0B61">
        <w:rPr>
          <w:rFonts w:ascii="TT Norms Pro" w:eastAsia="Arial" w:hAnsi="TT Norms Pro" w:cs="TT Norms Pro"/>
        </w:rPr>
        <w:t>Videreføring av eksisterende plattform skal:</w:t>
      </w:r>
    </w:p>
    <w:p w14:paraId="38D352FD" w14:textId="77777777" w:rsidR="00A06942" w:rsidRPr="00DA0B61" w:rsidRDefault="00A06942" w:rsidP="009676EC">
      <w:pPr>
        <w:pStyle w:val="Listeavsnitt"/>
        <w:numPr>
          <w:ilvl w:val="0"/>
          <w:numId w:val="10"/>
        </w:numPr>
        <w:rPr>
          <w:rFonts w:ascii="TT Norms Pro" w:eastAsia="Arial" w:hAnsi="TT Norms Pro" w:cs="TT Norms Pro"/>
        </w:rPr>
      </w:pPr>
      <w:r w:rsidRPr="00DA0B61">
        <w:rPr>
          <w:rFonts w:ascii="TT Norms Pro" w:eastAsia="Arial" w:hAnsi="TT Norms Pro" w:cs="TT Norms Pro"/>
        </w:rPr>
        <w:t xml:space="preserve">sikre kontinuitet og kostnadseffektiv forvaltning </w:t>
      </w:r>
    </w:p>
    <w:p w14:paraId="1E237E8B" w14:textId="77777777" w:rsidR="00A06942" w:rsidRPr="00DA0B61" w:rsidRDefault="00A06942" w:rsidP="009676EC">
      <w:pPr>
        <w:pStyle w:val="Listeavsnitt"/>
        <w:numPr>
          <w:ilvl w:val="0"/>
          <w:numId w:val="10"/>
        </w:numPr>
        <w:rPr>
          <w:rFonts w:ascii="TT Norms Pro" w:eastAsia="Arial" w:hAnsi="TT Norms Pro" w:cs="TT Norms Pro"/>
        </w:rPr>
      </w:pPr>
      <w:r w:rsidRPr="00DA0B61">
        <w:rPr>
          <w:rFonts w:ascii="TT Norms Pro" w:eastAsia="Arial" w:hAnsi="TT Norms Pro" w:cs="TT Norms Pro"/>
        </w:rPr>
        <w:t xml:space="preserve">legge til rette for videreutvikling av funksjonalitet over tid </w:t>
      </w:r>
    </w:p>
    <w:p w14:paraId="52BA4AAD" w14:textId="77777777" w:rsidR="00A06942" w:rsidRPr="00DA0B61" w:rsidRDefault="00A06942" w:rsidP="009676EC">
      <w:pPr>
        <w:pStyle w:val="Listeavsnitt"/>
        <w:numPr>
          <w:ilvl w:val="0"/>
          <w:numId w:val="10"/>
        </w:numPr>
        <w:rPr>
          <w:rFonts w:ascii="TT Norms Pro" w:eastAsia="Arial" w:hAnsi="TT Norms Pro" w:cs="TT Norms Pro"/>
        </w:rPr>
      </w:pPr>
      <w:r w:rsidRPr="00DA0B61">
        <w:rPr>
          <w:rFonts w:ascii="TT Norms Pro" w:eastAsia="Arial" w:hAnsi="TT Norms Pro" w:cs="TT Norms Pro"/>
        </w:rPr>
        <w:t xml:space="preserve">støtte publisering på flere flater (nettside, undervisningsløsninger, </w:t>
      </w:r>
      <w:proofErr w:type="spellStart"/>
      <w:r w:rsidRPr="00DA0B61">
        <w:rPr>
          <w:rFonts w:ascii="TT Norms Pro" w:eastAsia="Arial" w:hAnsi="TT Norms Pro" w:cs="TT Norms Pro"/>
        </w:rPr>
        <w:t>informasjonsflater</w:t>
      </w:r>
      <w:proofErr w:type="spellEnd"/>
      <w:r w:rsidRPr="00DA0B61">
        <w:rPr>
          <w:rFonts w:ascii="TT Norms Pro" w:eastAsia="Arial" w:hAnsi="TT Norms Pro" w:cs="TT Norms Pro"/>
        </w:rPr>
        <w:t xml:space="preserve"> m.m.) </w:t>
      </w:r>
    </w:p>
    <w:p w14:paraId="4FCFA0D2" w14:textId="77777777" w:rsidR="00A06942" w:rsidRPr="00DA0B61" w:rsidRDefault="00A06942" w:rsidP="009676EC">
      <w:pPr>
        <w:pStyle w:val="Listeavsnitt"/>
        <w:numPr>
          <w:ilvl w:val="0"/>
          <w:numId w:val="10"/>
        </w:numPr>
        <w:rPr>
          <w:rFonts w:ascii="TT Norms Pro" w:eastAsia="Arial" w:hAnsi="TT Norms Pro" w:cs="TT Norms Pro"/>
        </w:rPr>
      </w:pPr>
      <w:r w:rsidRPr="00DA0B61">
        <w:rPr>
          <w:rFonts w:ascii="TT Norms Pro" w:eastAsia="Arial" w:hAnsi="TT Norms Pro" w:cs="TT Norms Pro"/>
        </w:rPr>
        <w:t xml:space="preserve">gi gode muligheter for integrasjon med øvrige systemer </w:t>
      </w:r>
    </w:p>
    <w:p w14:paraId="6B596730" w14:textId="77777777" w:rsidR="00A06942" w:rsidRPr="00DA0B61" w:rsidRDefault="00A06942" w:rsidP="009676EC">
      <w:pPr>
        <w:rPr>
          <w:rFonts w:ascii="TT Norms Pro" w:eastAsia="Arial" w:hAnsi="TT Norms Pro" w:cs="TT Norms Pro"/>
        </w:rPr>
      </w:pPr>
    </w:p>
    <w:p w14:paraId="5FD8808A" w14:textId="77777777" w:rsidR="00A06942" w:rsidRPr="00DA0B61" w:rsidRDefault="00A06942" w:rsidP="009676EC">
      <w:pPr>
        <w:rPr>
          <w:rFonts w:ascii="TT Norms Pro" w:hAnsi="TT Norms Pro" w:cs="TT Norms Pro"/>
          <w:iCs/>
          <w:sz w:val="21"/>
          <w:szCs w:val="21"/>
        </w:rPr>
      </w:pPr>
      <w:r w:rsidRPr="00DA0B61">
        <w:rPr>
          <w:rFonts w:ascii="TT Norms Pro" w:hAnsi="TT Norms Pro" w:cs="TT Norms Pro"/>
          <w:sz w:val="21"/>
          <w:szCs w:val="21"/>
        </w:rPr>
        <w:lastRenderedPageBreak/>
        <w:t>Oppdragsgiver ønsker en helhetlig leveranse med én hovedleverandør som samarbeidspartner. Leverandøren kan benytte underleverandører der dette er hensiktsmessig, men skal være oppdragsgivers eneste kontraktspart og ha det fulle og helhetlige ansvaret for leveransen.</w:t>
      </w:r>
    </w:p>
    <w:p w14:paraId="0FC821C0" w14:textId="77777777" w:rsidR="00A06942" w:rsidRPr="00DA0B61" w:rsidRDefault="00A06942" w:rsidP="009676EC">
      <w:pPr>
        <w:rPr>
          <w:rFonts w:ascii="TT Norms Pro" w:eastAsia="Arial" w:hAnsi="TT Norms Pro" w:cs="TT Norms Pro"/>
        </w:rPr>
      </w:pPr>
    </w:p>
    <w:p w14:paraId="0BC380A5" w14:textId="3BD8A616" w:rsidR="00A06942" w:rsidRPr="00DA0B61" w:rsidRDefault="00A06942" w:rsidP="009676EC">
      <w:pPr>
        <w:rPr>
          <w:rFonts w:ascii="TT Norms Pro" w:hAnsi="TT Norms Pro" w:cs="TT Norms Pro"/>
        </w:rPr>
      </w:pPr>
      <w:r w:rsidRPr="00DA0B61">
        <w:rPr>
          <w:rFonts w:ascii="TT Norms Pro" w:eastAsia="Arial" w:hAnsi="TT Norms Pro" w:cs="TT Norms Pro"/>
        </w:rPr>
        <w:t>Oppdragsgiver er en liten organisasjon med begrenset intern kapasitet, og har derfor behov for en praktisk,</w:t>
      </w:r>
      <w:r w:rsidR="009676EC" w:rsidRPr="00DA0B61">
        <w:rPr>
          <w:rFonts w:ascii="TT Norms Pro" w:eastAsia="Arial" w:hAnsi="TT Norms Pro" w:cs="TT Norms Pro"/>
        </w:rPr>
        <w:t xml:space="preserve"> </w:t>
      </w:r>
      <w:r w:rsidRPr="00DA0B61">
        <w:rPr>
          <w:rFonts w:ascii="TT Norms Pro" w:eastAsia="Arial" w:hAnsi="TT Norms Pro" w:cs="TT Norms Pro"/>
        </w:rPr>
        <w:t>effektiv og oversiktlig leveranse som er enkel å følge opp i det daglige.</w:t>
      </w:r>
    </w:p>
    <w:p w14:paraId="47F2B54D" w14:textId="77777777" w:rsidR="00A06942" w:rsidRPr="00DA0B61" w:rsidRDefault="00A06942" w:rsidP="009676EC">
      <w:pPr>
        <w:pStyle w:val="Overskrift2"/>
        <w:rPr>
          <w:rFonts w:ascii="TT Norms Pro" w:hAnsi="TT Norms Pro" w:cs="TT Norms Pro"/>
        </w:rPr>
      </w:pPr>
      <w:bookmarkStart w:id="10" w:name="_Toc229732645"/>
      <w:bookmarkStart w:id="11" w:name="_Toc62029684"/>
      <w:bookmarkStart w:id="12" w:name="_Hlk115858722"/>
      <w:bookmarkEnd w:id="2"/>
      <w:r w:rsidRPr="00DA0B61">
        <w:rPr>
          <w:rFonts w:ascii="TT Norms Pro" w:hAnsi="TT Norms Pro" w:cs="TT Norms Pro"/>
        </w:rPr>
        <w:t>Personopplysninger</w:t>
      </w:r>
      <w:bookmarkEnd w:id="10"/>
    </w:p>
    <w:p w14:paraId="4522355F" w14:textId="77777777" w:rsidR="00A06942" w:rsidRPr="00DA0B61" w:rsidRDefault="00A06942" w:rsidP="009676EC">
      <w:pPr>
        <w:rPr>
          <w:rFonts w:ascii="TT Norms Pro" w:hAnsi="TT Norms Pro" w:cs="TT Norms Pro"/>
        </w:rPr>
      </w:pPr>
      <w:r w:rsidRPr="00DA0B61">
        <w:rPr>
          <w:rFonts w:ascii="TT Norms Pro" w:hAnsi="TT Norms Pro" w:cs="TT Norms Pro"/>
        </w:rPr>
        <w:t>Oppdragsgiver er behandlingsansvarlig for personopplysninger, for eksempel navn på tilbudte ressurser, CV-er eller liknende, som leveres inn som en del av tilbudet. Personopplysningene vil kun benyttes i forbindelse med gjennomføring av anskaffelsen og eventuelt i kontraktsoppfølgingen dersom leverandøren tildeles kontrakt.</w:t>
      </w:r>
    </w:p>
    <w:p w14:paraId="4C6654A7" w14:textId="77777777" w:rsidR="00A06942" w:rsidRPr="00DA0B61" w:rsidRDefault="00A06942" w:rsidP="009676EC">
      <w:pPr>
        <w:rPr>
          <w:rFonts w:ascii="TT Norms Pro" w:hAnsi="TT Norms Pro" w:cs="TT Norms Pro"/>
        </w:rPr>
      </w:pPr>
    </w:p>
    <w:p w14:paraId="0CCA6E07" w14:textId="77777777" w:rsidR="00A06942" w:rsidRPr="00DA0B61" w:rsidRDefault="00A06942" w:rsidP="009676EC">
      <w:pPr>
        <w:rPr>
          <w:rFonts w:ascii="TT Norms Pro" w:hAnsi="TT Norms Pro" w:cs="TT Norms Pro"/>
        </w:rPr>
      </w:pPr>
      <w:r w:rsidRPr="00DA0B61">
        <w:rPr>
          <w:rFonts w:ascii="TT Norms Pro" w:hAnsi="TT Norms Pro" w:cs="TT Norms Pro"/>
        </w:rPr>
        <w:t xml:space="preserve">Oppdragsgiver er en offentlig virksomhet og forpliktet til å ha arkiv iht. arkivloven § 6. Arkivplikten innebærer at opplysninger ikke kan tilintetgjøres uten at det foreligger hjemmel for kassasjon i eller i </w:t>
      </w:r>
      <w:proofErr w:type="gramStart"/>
      <w:r w:rsidRPr="00DA0B61">
        <w:rPr>
          <w:rFonts w:ascii="TT Norms Pro" w:hAnsi="TT Norms Pro" w:cs="TT Norms Pro"/>
        </w:rPr>
        <w:t>medhold av</w:t>
      </w:r>
      <w:proofErr w:type="gramEnd"/>
      <w:r w:rsidRPr="00DA0B61">
        <w:rPr>
          <w:rFonts w:ascii="TT Norms Pro" w:hAnsi="TT Norms Pro" w:cs="TT Norms Pro"/>
        </w:rPr>
        <w:t xml:space="preserve"> arkivloven. Arkivlovens regler om bevaring går foran retten til sletting, jf. GDPR art. 17. Det gjøres oppmerksom på at personopplysninger som leveres inn som en del av vinnende leverandørs tilbud vil arkiveres i samsvar med arkivloven og tilhørende forskrifter.</w:t>
      </w:r>
    </w:p>
    <w:p w14:paraId="46A88BE4" w14:textId="77777777" w:rsidR="00A06942" w:rsidRPr="00DA0B61" w:rsidRDefault="00A06942" w:rsidP="009676EC">
      <w:pPr>
        <w:pStyle w:val="Overskrift3"/>
        <w:spacing w:before="281" w:after="281"/>
        <w:rPr>
          <w:rFonts w:ascii="TT Norms Pro" w:eastAsia="Arial" w:hAnsi="TT Norms Pro" w:cs="TT Norms Pro"/>
          <w:bCs w:val="0"/>
          <w:sz w:val="28"/>
          <w:szCs w:val="28"/>
        </w:rPr>
      </w:pPr>
      <w:bookmarkStart w:id="13" w:name="_Toc229732647"/>
      <w:bookmarkEnd w:id="11"/>
      <w:bookmarkEnd w:id="12"/>
      <w:r w:rsidRPr="00DA0B61">
        <w:rPr>
          <w:rFonts w:ascii="TT Norms Pro" w:eastAsia="Arial" w:hAnsi="TT Norms Pro" w:cs="TT Norms Pro"/>
          <w:sz w:val="28"/>
          <w:szCs w:val="28"/>
        </w:rPr>
        <w:t>Gjennomføring og samarbeid</w:t>
      </w:r>
      <w:bookmarkEnd w:id="13"/>
    </w:p>
    <w:p w14:paraId="4B0B82B1" w14:textId="77777777" w:rsidR="00A06942" w:rsidRPr="00DA0B61" w:rsidRDefault="00A06942" w:rsidP="009676EC">
      <w:pPr>
        <w:rPr>
          <w:rFonts w:ascii="TT Norms Pro" w:eastAsia="Arial" w:hAnsi="TT Norms Pro" w:cs="TT Norms Pro"/>
        </w:rPr>
      </w:pPr>
      <w:r w:rsidRPr="00DA0B61">
        <w:rPr>
          <w:rFonts w:ascii="TT Norms Pro" w:eastAsia="Arial" w:hAnsi="TT Norms Pro" w:cs="TT Norms Pro"/>
        </w:rPr>
        <w:t>Oppdragsgiver legger til grunn en samarbeidsmodell med tett og løpende dialog mellom partene.</w:t>
      </w:r>
    </w:p>
    <w:p w14:paraId="13A1AA7A" w14:textId="77777777" w:rsidR="00A06942" w:rsidRPr="00DA0B61" w:rsidRDefault="00A06942" w:rsidP="009676EC">
      <w:pPr>
        <w:rPr>
          <w:rFonts w:ascii="TT Norms Pro" w:eastAsia="Arial" w:hAnsi="TT Norms Pro" w:cs="TT Norms Pro"/>
        </w:rPr>
      </w:pPr>
      <w:r w:rsidRPr="00DA0B61">
        <w:rPr>
          <w:rFonts w:ascii="TT Norms Pro" w:eastAsia="Arial" w:hAnsi="TT Norms Pro" w:cs="TT Norms Pro"/>
        </w:rPr>
        <w:t>Det skal etableres en fast kontaktperson hos leverandøren som har overordnet ansvar for oppfølging av oppdraget, og som fungerer som oppdragsgivers primære kontaktpunkt i det daglige.</w:t>
      </w:r>
    </w:p>
    <w:p w14:paraId="3C15CC8F" w14:textId="11B21514" w:rsidR="00A06942" w:rsidRDefault="00A06942" w:rsidP="009676EC">
      <w:pPr>
        <w:rPr>
          <w:rFonts w:ascii="TT Norms Pro" w:eastAsia="Arial" w:hAnsi="TT Norms Pro" w:cs="TT Norms Pro"/>
        </w:rPr>
      </w:pPr>
      <w:r w:rsidRPr="00DA0B61">
        <w:rPr>
          <w:rFonts w:ascii="TT Norms Pro" w:eastAsia="Arial" w:hAnsi="TT Norms Pro" w:cs="TT Norms Pro"/>
        </w:rPr>
        <w:t>Leveransen skal organiseres slik at oppdragsgiver forholder seg til én samlet leverandør. Leverandøren kan benytte underleverandører der det er hensiktsmessig, men har det fulle ansvaret for koordinering, kvalitet og fremdrift i leveransen.</w:t>
      </w:r>
      <w:r w:rsidR="00034B67">
        <w:rPr>
          <w:rFonts w:ascii="TT Norms Pro" w:eastAsia="Arial" w:hAnsi="TT Norms Pro" w:cs="TT Norms Pro"/>
        </w:rPr>
        <w:t xml:space="preserve"> Eventuelle underleverandører må også forholde seg til </w:t>
      </w:r>
      <w:r w:rsidR="00034B67" w:rsidRPr="00034B67">
        <w:rPr>
          <w:rFonts w:ascii="TT Norms Pro" w:eastAsia="Arial" w:hAnsi="TT Norms Pro" w:cs="TT Norms Pro"/>
          <w:i/>
          <w:iCs/>
        </w:rPr>
        <w:t>Vedlegg 5 – Egenerklæring om forholdet til gjeldende sanksjonslovgivning</w:t>
      </w:r>
      <w:r w:rsidR="00034B67">
        <w:rPr>
          <w:rFonts w:ascii="TT Norms Pro" w:eastAsia="Arial" w:hAnsi="TT Norms Pro" w:cs="TT Norms Pro"/>
        </w:rPr>
        <w:t>.</w:t>
      </w:r>
    </w:p>
    <w:p w14:paraId="4FF536AA" w14:textId="77777777" w:rsidR="00034B67" w:rsidRPr="00DA0B61" w:rsidRDefault="00034B67" w:rsidP="009676EC">
      <w:pPr>
        <w:rPr>
          <w:rFonts w:ascii="TT Norms Pro" w:eastAsia="Arial" w:hAnsi="TT Norms Pro" w:cs="TT Norms Pro"/>
        </w:rPr>
      </w:pPr>
    </w:p>
    <w:p w14:paraId="2B55534E" w14:textId="77777777" w:rsidR="00A06942" w:rsidRDefault="00A06942" w:rsidP="009676EC">
      <w:pPr>
        <w:rPr>
          <w:rFonts w:ascii="TT Norms Pro" w:eastAsia="Arial" w:hAnsi="TT Norms Pro" w:cs="TT Norms Pro"/>
        </w:rPr>
      </w:pPr>
      <w:r w:rsidRPr="00DA0B61">
        <w:rPr>
          <w:rFonts w:ascii="TT Norms Pro" w:eastAsia="Arial" w:hAnsi="TT Norms Pro" w:cs="TT Norms Pro"/>
        </w:rPr>
        <w:t>Eventuell bruk av underleverandører skal ikke medføre økt kompleksitet eller behov for direkte oppfølging fra oppdragsgiver.</w:t>
      </w:r>
    </w:p>
    <w:p w14:paraId="45E0A88F" w14:textId="77777777" w:rsidR="00034B67" w:rsidRPr="00DA0B61" w:rsidRDefault="00034B67" w:rsidP="009676EC">
      <w:pPr>
        <w:rPr>
          <w:rFonts w:ascii="TT Norms Pro" w:eastAsia="Arial" w:hAnsi="TT Norms Pro" w:cs="TT Norms Pro"/>
        </w:rPr>
      </w:pPr>
    </w:p>
    <w:p w14:paraId="0369AA83" w14:textId="77777777" w:rsidR="00A06942" w:rsidRPr="00DA0B61" w:rsidRDefault="00A06942" w:rsidP="009676EC">
      <w:pPr>
        <w:rPr>
          <w:rFonts w:ascii="TT Norms Pro" w:eastAsia="Arial" w:hAnsi="TT Norms Pro" w:cs="TT Norms Pro"/>
        </w:rPr>
      </w:pPr>
      <w:r w:rsidRPr="00DA0B61">
        <w:rPr>
          <w:rFonts w:ascii="TT Norms Pro" w:eastAsia="Arial" w:hAnsi="TT Norms Pro" w:cs="TT Norms Pro"/>
        </w:rPr>
        <w:t>Det legges til grunn en fleksibel arbeidsform med løpende prioritering av oppgaver innenfor avtalens rammer.</w:t>
      </w:r>
    </w:p>
    <w:p w14:paraId="74F2CA84" w14:textId="77777777" w:rsidR="00A06942" w:rsidRPr="00DA0B61" w:rsidRDefault="00A06942" w:rsidP="009676EC">
      <w:pPr>
        <w:rPr>
          <w:rFonts w:ascii="TT Norms Pro" w:hAnsi="TT Norms Pro" w:cs="TT Norms Pro"/>
        </w:rPr>
      </w:pPr>
      <w:bookmarkStart w:id="14" w:name="_Toc87331756"/>
      <w:bookmarkStart w:id="15" w:name="_Toc87331757"/>
      <w:bookmarkStart w:id="16" w:name="_Toc79206816"/>
      <w:bookmarkStart w:id="17" w:name="_Toc79206817"/>
      <w:bookmarkStart w:id="18" w:name="_Toc79206818"/>
      <w:bookmarkStart w:id="19" w:name="_Toc79206819"/>
      <w:bookmarkStart w:id="20" w:name="_Toc79206821"/>
      <w:bookmarkStart w:id="21" w:name="_Toc79206822"/>
      <w:bookmarkStart w:id="22" w:name="_Hlt496327578"/>
      <w:bookmarkEnd w:id="14"/>
      <w:bookmarkEnd w:id="15"/>
      <w:bookmarkEnd w:id="16"/>
      <w:bookmarkEnd w:id="17"/>
      <w:bookmarkEnd w:id="18"/>
      <w:bookmarkEnd w:id="19"/>
      <w:bookmarkEnd w:id="20"/>
      <w:bookmarkEnd w:id="21"/>
      <w:bookmarkEnd w:id="22"/>
    </w:p>
    <w:p w14:paraId="0C4A767C" w14:textId="08CE5D15" w:rsidR="00B34C85" w:rsidRPr="00DA0B61" w:rsidRDefault="00B34C85" w:rsidP="009676EC">
      <w:pPr>
        <w:rPr>
          <w:rFonts w:ascii="TT Norms Pro" w:hAnsi="TT Norms Pro" w:cs="TT Norms Pro"/>
          <w:vanish/>
          <w:specVanish/>
        </w:rPr>
      </w:pPr>
      <w:r w:rsidRPr="00DA0B61">
        <w:rPr>
          <w:rFonts w:ascii="TT Norms Pro" w:hAnsi="TT Norms Pro" w:cs="TT Norms Pro"/>
        </w:rPr>
        <w:br w:type="page"/>
      </w:r>
    </w:p>
    <w:p w14:paraId="1FB03835" w14:textId="77777777" w:rsidR="00B34C85" w:rsidRPr="00DA0B61" w:rsidRDefault="00B34C85" w:rsidP="009676EC">
      <w:pPr>
        <w:rPr>
          <w:rFonts w:ascii="TT Norms Pro" w:hAnsi="TT Norms Pro" w:cs="TT Norms Pro"/>
        </w:rPr>
      </w:pPr>
    </w:p>
    <w:p w14:paraId="466915D5" w14:textId="77777777" w:rsidR="005910A2" w:rsidRPr="00DA0B61" w:rsidRDefault="005910A2" w:rsidP="009676EC">
      <w:pPr>
        <w:pStyle w:val="Overskrift1"/>
        <w:rPr>
          <w:rFonts w:ascii="TT Norms Pro" w:hAnsi="TT Norms Pro" w:cs="TT Norms Pro"/>
        </w:rPr>
      </w:pPr>
      <w:bookmarkStart w:id="23" w:name="_Toc234038868"/>
      <w:r w:rsidRPr="00DA0B61">
        <w:rPr>
          <w:rFonts w:ascii="TT Norms Pro" w:hAnsi="TT Norms Pro" w:cs="TT Norms Pro"/>
        </w:rPr>
        <w:lastRenderedPageBreak/>
        <w:t>Bilag 2</w:t>
      </w:r>
      <w:r w:rsidR="005901B7" w:rsidRPr="00DA0B61">
        <w:rPr>
          <w:rFonts w:ascii="TT Norms Pro" w:hAnsi="TT Norms Pro" w:cs="TT Norms Pro"/>
        </w:rPr>
        <w:t>:</w:t>
      </w:r>
      <w:r w:rsidRPr="00DA0B61">
        <w:rPr>
          <w:rFonts w:ascii="TT Norms Pro" w:hAnsi="TT Norms Pro" w:cs="TT Norms Pro"/>
        </w:rPr>
        <w:t xml:space="preserve"> Pro</w:t>
      </w:r>
      <w:r w:rsidR="00A04801" w:rsidRPr="00DA0B61">
        <w:rPr>
          <w:rFonts w:ascii="TT Norms Pro" w:hAnsi="TT Norms Pro" w:cs="TT Norms Pro"/>
        </w:rPr>
        <w:t>sedyrer for tildeling av kontrakter innenfor rammeavtalen</w:t>
      </w:r>
      <w:bookmarkEnd w:id="23"/>
    </w:p>
    <w:p w14:paraId="48775848" w14:textId="77777777" w:rsidR="005910A2" w:rsidRPr="00DA0B61" w:rsidRDefault="005910A2" w:rsidP="009676EC">
      <w:pPr>
        <w:rPr>
          <w:rFonts w:ascii="TT Norms Pro" w:hAnsi="TT Norms Pro" w:cs="TT Norms Pro"/>
          <w:i/>
          <w:sz w:val="20"/>
          <w:szCs w:val="20"/>
        </w:rPr>
      </w:pPr>
    </w:p>
    <w:p w14:paraId="0313B4FC" w14:textId="77777777" w:rsidR="00C655F8" w:rsidRPr="00DA0B61" w:rsidRDefault="00627A68" w:rsidP="009676EC">
      <w:pPr>
        <w:pStyle w:val="Overskrift2"/>
        <w:rPr>
          <w:rFonts w:ascii="TT Norms Pro" w:hAnsi="TT Norms Pro" w:cs="TT Norms Pro"/>
        </w:rPr>
      </w:pPr>
      <w:r w:rsidRPr="00DA0B61">
        <w:rPr>
          <w:rFonts w:ascii="TT Norms Pro" w:hAnsi="TT Norms Pro" w:cs="TT Norms Pro"/>
        </w:rPr>
        <w:t>Avtalens punkt 2.1 Tildeling av kontrakter (prosedyre for avrop)</w:t>
      </w:r>
    </w:p>
    <w:p w14:paraId="108DFDFE" w14:textId="77777777" w:rsidR="00C01679" w:rsidRPr="00DA0B61" w:rsidRDefault="00C01679" w:rsidP="009676EC">
      <w:pPr>
        <w:rPr>
          <w:rFonts w:ascii="TT Norms Pro" w:hAnsi="TT Norms Pro" w:cs="TT Norms Pro"/>
          <w:i/>
        </w:rPr>
      </w:pPr>
      <w:r w:rsidRPr="00DA0B61">
        <w:rPr>
          <w:rFonts w:ascii="TT Norms Pro" w:hAnsi="TT Norms Pro" w:cs="TT Norms Pro"/>
          <w:i/>
          <w:u w:val="single"/>
        </w:rPr>
        <w:t>Rammeavtale med én leverandør</w:t>
      </w:r>
      <w:r w:rsidRPr="00DA0B61">
        <w:rPr>
          <w:rFonts w:ascii="TT Norms Pro" w:hAnsi="TT Norms Pro" w:cs="TT Norms Pro"/>
          <w:i/>
        </w:rPr>
        <w:t xml:space="preserve">: </w:t>
      </w:r>
    </w:p>
    <w:p w14:paraId="3255AC9A" w14:textId="77777777" w:rsidR="00430685" w:rsidRPr="00DA0B61" w:rsidRDefault="00783660" w:rsidP="009676EC">
      <w:pPr>
        <w:rPr>
          <w:rFonts w:ascii="TT Norms Pro" w:hAnsi="TT Norms Pro" w:cs="TT Norms Pro"/>
        </w:rPr>
      </w:pPr>
      <w:r w:rsidRPr="00DA0B61">
        <w:rPr>
          <w:rFonts w:ascii="TT Norms Pro" w:hAnsi="TT Norms Pro" w:cs="TT Norms Pro"/>
        </w:rPr>
        <w:t>Tildeling av kontrakt under r</w:t>
      </w:r>
      <w:r w:rsidR="00894EB1" w:rsidRPr="00DA0B61">
        <w:rPr>
          <w:rFonts w:ascii="TT Norms Pro" w:hAnsi="TT Norms Pro" w:cs="TT Norms Pro"/>
        </w:rPr>
        <w:t xml:space="preserve">ammeavtale med én leverandør, tildeles på bakgrunn av </w:t>
      </w:r>
      <w:r w:rsidR="00815308" w:rsidRPr="00DA0B61">
        <w:rPr>
          <w:rFonts w:ascii="TT Norms Pro" w:hAnsi="TT Norms Pro" w:cs="TT Norms Pro"/>
        </w:rPr>
        <w:t>kontrakts</w:t>
      </w:r>
      <w:r w:rsidRPr="00DA0B61">
        <w:rPr>
          <w:rFonts w:ascii="TT Norms Pro" w:hAnsi="TT Norms Pro" w:cs="TT Norms Pro"/>
        </w:rPr>
        <w:t>vilkå</w:t>
      </w:r>
      <w:r w:rsidR="007E0AEB" w:rsidRPr="00DA0B61">
        <w:rPr>
          <w:rFonts w:ascii="TT Norms Pro" w:hAnsi="TT Norms Pro" w:cs="TT Norms Pro"/>
        </w:rPr>
        <w:t>rene i rammeavtalen</w:t>
      </w:r>
      <w:r w:rsidR="00784982" w:rsidRPr="00DA0B61">
        <w:rPr>
          <w:rFonts w:ascii="TT Norms Pro" w:hAnsi="TT Norms Pro" w:cs="TT Norms Pro"/>
        </w:rPr>
        <w:t xml:space="preserve"> og relevant(e) tildelingskontrakt(er)</w:t>
      </w:r>
      <w:r w:rsidR="007E0AEB" w:rsidRPr="00DA0B61">
        <w:rPr>
          <w:rFonts w:ascii="TT Norms Pro" w:hAnsi="TT Norms Pro" w:cs="TT Norms Pro"/>
        </w:rPr>
        <w:t xml:space="preserve">, eventuelt supplert med vilkår som fastsatt ved utfylling av tilbudet </w:t>
      </w:r>
      <w:r w:rsidR="00815308" w:rsidRPr="00DA0B61">
        <w:rPr>
          <w:rFonts w:ascii="TT Norms Pro" w:hAnsi="TT Norms Pro" w:cs="TT Norms Pro"/>
        </w:rPr>
        <w:t>(</w:t>
      </w:r>
      <w:r w:rsidR="007E0AEB" w:rsidRPr="00DA0B61">
        <w:rPr>
          <w:rFonts w:ascii="TT Norms Pro" w:hAnsi="TT Norms Pro" w:cs="TT Norms Pro"/>
        </w:rPr>
        <w:t xml:space="preserve">i </w:t>
      </w:r>
      <w:proofErr w:type="gramStart"/>
      <w:r w:rsidR="007E0AEB" w:rsidRPr="00DA0B61">
        <w:rPr>
          <w:rFonts w:ascii="TT Norms Pro" w:hAnsi="TT Norms Pro" w:cs="TT Norms Pro"/>
        </w:rPr>
        <w:t>medhold av</w:t>
      </w:r>
      <w:proofErr w:type="gramEnd"/>
      <w:r w:rsidR="007E0AEB" w:rsidRPr="00DA0B61">
        <w:rPr>
          <w:rFonts w:ascii="TT Norms Pro" w:hAnsi="TT Norms Pro" w:cs="TT Norms Pro"/>
        </w:rPr>
        <w:t xml:space="preserve"> </w:t>
      </w:r>
      <w:r w:rsidR="00815308" w:rsidRPr="00DA0B61">
        <w:rPr>
          <w:rFonts w:ascii="TT Norms Pro" w:hAnsi="TT Norms Pro" w:cs="TT Norms Pro"/>
        </w:rPr>
        <w:t xml:space="preserve">bestemmelsen(e) i </w:t>
      </w:r>
      <w:r w:rsidR="004459C6" w:rsidRPr="00DA0B61">
        <w:rPr>
          <w:rFonts w:ascii="TT Norms Pro" w:hAnsi="TT Norms Pro" w:cs="TT Norms Pro"/>
        </w:rPr>
        <w:t>f</w:t>
      </w:r>
      <w:r w:rsidR="00815308" w:rsidRPr="00DA0B61">
        <w:rPr>
          <w:rFonts w:ascii="TT Norms Pro" w:hAnsi="TT Norms Pro" w:cs="TT Norms Pro"/>
        </w:rPr>
        <w:t>orskrift om offentlige anskaffelser om rammeavtale med én leverandør)</w:t>
      </w:r>
      <w:r w:rsidR="004459C6" w:rsidRPr="00DA0B61">
        <w:rPr>
          <w:rFonts w:ascii="TT Norms Pro" w:hAnsi="TT Norms Pro" w:cs="TT Norms Pro"/>
        </w:rPr>
        <w:t>.</w:t>
      </w:r>
    </w:p>
    <w:p w14:paraId="5E9D13DB" w14:textId="77777777" w:rsidR="00455D4B" w:rsidRPr="00DA0B61" w:rsidRDefault="00455D4B" w:rsidP="009676EC">
      <w:pPr>
        <w:pStyle w:val="Overskrift2"/>
        <w:rPr>
          <w:rFonts w:ascii="TT Norms Pro" w:hAnsi="TT Norms Pro" w:cs="TT Norms Pro"/>
        </w:rPr>
      </w:pPr>
      <w:r w:rsidRPr="00DA0B61">
        <w:rPr>
          <w:rFonts w:ascii="TT Norms Pro" w:hAnsi="TT Norms Pro" w:cs="TT Norms Pro"/>
        </w:rPr>
        <w:t>Avtalens punkt 3.2 Tilbudsplikt</w:t>
      </w:r>
    </w:p>
    <w:p w14:paraId="58D9FFDB" w14:textId="6D0A8B02" w:rsidR="00B34C85" w:rsidRPr="00DA0B61" w:rsidRDefault="006B74D0" w:rsidP="009676EC">
      <w:pPr>
        <w:rPr>
          <w:rFonts w:ascii="TT Norms Pro" w:hAnsi="TT Norms Pro" w:cs="TT Norms Pro"/>
          <w:sz w:val="20"/>
          <w:szCs w:val="20"/>
        </w:rPr>
      </w:pPr>
      <w:r w:rsidRPr="006B74D0">
        <w:rPr>
          <w:rFonts w:ascii="TT Norms Pro" w:hAnsi="TT Norms Pro" w:cs="TT Norms Pro"/>
        </w:rPr>
        <w:t>Leverandøren plikter</w:t>
      </w:r>
      <w:r w:rsidR="00575CB2">
        <w:rPr>
          <w:rFonts w:ascii="TT Norms Pro" w:hAnsi="TT Norms Pro" w:cs="TT Norms Pro"/>
        </w:rPr>
        <w:t xml:space="preserve"> </w:t>
      </w:r>
      <w:r w:rsidRPr="006B74D0">
        <w:rPr>
          <w:rFonts w:ascii="TT Norms Pro" w:hAnsi="TT Norms Pro" w:cs="TT Norms Pro"/>
        </w:rPr>
        <w:t xml:space="preserve">å levere </w:t>
      </w:r>
      <w:r>
        <w:rPr>
          <w:rFonts w:ascii="TT Norms Pro" w:hAnsi="TT Norms Pro" w:cs="TT Norms Pro"/>
        </w:rPr>
        <w:t xml:space="preserve">tilbud </w:t>
      </w:r>
      <w:r w:rsidRPr="006B74D0">
        <w:rPr>
          <w:rFonts w:ascii="TT Norms Pro" w:hAnsi="TT Norms Pro" w:cs="TT Norms Pro"/>
        </w:rPr>
        <w:t xml:space="preserve">i henhold til Kundens </w:t>
      </w:r>
      <w:r>
        <w:rPr>
          <w:rFonts w:ascii="TT Norms Pro" w:hAnsi="TT Norms Pro" w:cs="TT Norms Pro"/>
        </w:rPr>
        <w:t>forespørsler om tilbud</w:t>
      </w:r>
      <w:r w:rsidRPr="006B74D0">
        <w:rPr>
          <w:rFonts w:ascii="TT Norms Pro" w:hAnsi="TT Norms Pro" w:cs="TT Norms Pro"/>
        </w:rPr>
        <w:t xml:space="preserve"> innenfor rammeavtalen. </w:t>
      </w:r>
      <w:r w:rsidR="00B34C85" w:rsidRPr="00DA0B61">
        <w:rPr>
          <w:rFonts w:ascii="TT Norms Pro" w:hAnsi="TT Norms Pro" w:cs="TT Norms Pro"/>
          <w:b/>
          <w:i/>
          <w:sz w:val="20"/>
          <w:szCs w:val="20"/>
        </w:rPr>
        <w:br w:type="page"/>
      </w:r>
    </w:p>
    <w:p w14:paraId="221ABDEE" w14:textId="3BD3ABAC" w:rsidR="00F54B88" w:rsidRPr="00575CB2" w:rsidRDefault="005910A2" w:rsidP="00575CB2">
      <w:pPr>
        <w:pStyle w:val="Overskrift1"/>
        <w:rPr>
          <w:rFonts w:ascii="TT Norms Pro" w:hAnsi="TT Norms Pro" w:cs="TT Norms Pro"/>
        </w:rPr>
      </w:pPr>
      <w:bookmarkStart w:id="24" w:name="_Toc234038869"/>
      <w:r w:rsidRPr="00DA0B61">
        <w:rPr>
          <w:rFonts w:ascii="TT Norms Pro" w:hAnsi="TT Norms Pro" w:cs="TT Norms Pro"/>
        </w:rPr>
        <w:lastRenderedPageBreak/>
        <w:t>Bilag 3</w:t>
      </w:r>
      <w:r w:rsidR="00B13BCA" w:rsidRPr="00DA0B61">
        <w:rPr>
          <w:rFonts w:ascii="TT Norms Pro" w:hAnsi="TT Norms Pro" w:cs="TT Norms Pro"/>
        </w:rPr>
        <w:t>:</w:t>
      </w:r>
      <w:r w:rsidRPr="00DA0B61">
        <w:rPr>
          <w:rFonts w:ascii="TT Norms Pro" w:hAnsi="TT Norms Pro" w:cs="TT Norms Pro"/>
        </w:rPr>
        <w:t xml:space="preserve"> A</w:t>
      </w:r>
      <w:r w:rsidR="00033CBC" w:rsidRPr="00DA0B61">
        <w:rPr>
          <w:rFonts w:ascii="TT Norms Pro" w:hAnsi="TT Norms Pro" w:cs="TT Norms Pro"/>
        </w:rPr>
        <w:t>vtalevilkår for kontrakter som kan tildeles innenfor rammeavtalen med utfylte bilag</w:t>
      </w:r>
      <w:bookmarkEnd w:id="24"/>
    </w:p>
    <w:p w14:paraId="76F50715" w14:textId="77777777" w:rsidR="00B13BCA" w:rsidRPr="00DA0B61" w:rsidRDefault="00B13BCA" w:rsidP="009676EC">
      <w:pPr>
        <w:rPr>
          <w:rFonts w:ascii="TT Norms Pro" w:hAnsi="TT Norms Pro" w:cs="TT Norms Pro"/>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8"/>
        <w:gridCol w:w="5260"/>
        <w:gridCol w:w="1002"/>
        <w:gridCol w:w="1134"/>
        <w:gridCol w:w="1275"/>
      </w:tblGrid>
      <w:tr w:rsidR="00B13BCA" w:rsidRPr="00B43048" w14:paraId="303D35FE" w14:textId="77777777" w:rsidTr="00A00021">
        <w:trPr>
          <w:trHeight w:val="248"/>
        </w:trPr>
        <w:tc>
          <w:tcPr>
            <w:tcW w:w="1038" w:type="dxa"/>
            <w:shd w:val="clear" w:color="auto" w:fill="FFFFFF"/>
          </w:tcPr>
          <w:p w14:paraId="311DB69A" w14:textId="77777777" w:rsidR="00B13BCA" w:rsidRPr="00B43048" w:rsidRDefault="00B13BCA" w:rsidP="009676EC">
            <w:pPr>
              <w:rPr>
                <w:rFonts w:ascii="TT Norms Pro" w:hAnsi="TT Norms Pro" w:cs="TT Norms Pro"/>
                <w:b/>
                <w:sz w:val="19"/>
                <w:szCs w:val="19"/>
              </w:rPr>
            </w:pPr>
          </w:p>
        </w:tc>
        <w:tc>
          <w:tcPr>
            <w:tcW w:w="5260" w:type="dxa"/>
            <w:shd w:val="clear" w:color="auto" w:fill="FFFFFF"/>
          </w:tcPr>
          <w:p w14:paraId="5BF30317" w14:textId="77777777" w:rsidR="00B13BCA" w:rsidRPr="00B43048" w:rsidRDefault="00B13BCA" w:rsidP="009676EC">
            <w:pPr>
              <w:rPr>
                <w:rFonts w:ascii="TT Norms Pro" w:hAnsi="TT Norms Pro" w:cs="TT Norms Pro"/>
                <w:b/>
                <w:sz w:val="19"/>
                <w:szCs w:val="19"/>
              </w:rPr>
            </w:pPr>
            <w:r w:rsidRPr="00B43048">
              <w:rPr>
                <w:rFonts w:ascii="TT Norms Pro" w:hAnsi="TT Norms Pro" w:cs="TT Norms Pro"/>
                <w:b/>
                <w:sz w:val="19"/>
                <w:szCs w:val="19"/>
              </w:rPr>
              <w:t>Avtale</w:t>
            </w:r>
          </w:p>
        </w:tc>
        <w:tc>
          <w:tcPr>
            <w:tcW w:w="1002" w:type="dxa"/>
            <w:shd w:val="clear" w:color="auto" w:fill="FFFFFF"/>
          </w:tcPr>
          <w:p w14:paraId="22AD6B76" w14:textId="77777777" w:rsidR="00C61677" w:rsidRPr="00B43048" w:rsidRDefault="00B13BCA" w:rsidP="009676EC">
            <w:pPr>
              <w:rPr>
                <w:rFonts w:ascii="TT Norms Pro" w:hAnsi="TT Norms Pro" w:cs="TT Norms Pro"/>
                <w:b/>
                <w:sz w:val="19"/>
                <w:szCs w:val="19"/>
              </w:rPr>
            </w:pPr>
            <w:r w:rsidRPr="00B43048">
              <w:rPr>
                <w:rFonts w:ascii="TT Norms Pro" w:hAnsi="TT Norms Pro" w:cs="TT Norms Pro"/>
                <w:b/>
                <w:sz w:val="19"/>
                <w:szCs w:val="19"/>
              </w:rPr>
              <w:t>Utgiver</w:t>
            </w:r>
            <w:r w:rsidR="00C61677" w:rsidRPr="00B43048">
              <w:rPr>
                <w:rFonts w:ascii="TT Norms Pro" w:hAnsi="TT Norms Pro" w:cs="TT Norms Pro"/>
                <w:b/>
                <w:sz w:val="19"/>
                <w:szCs w:val="19"/>
              </w:rPr>
              <w:t>/</w:t>
            </w:r>
          </w:p>
          <w:p w14:paraId="14CA7EB2" w14:textId="60B1DE63" w:rsidR="00B13BCA" w:rsidRPr="00B43048" w:rsidRDefault="00C61677" w:rsidP="009676EC">
            <w:pPr>
              <w:rPr>
                <w:rFonts w:ascii="TT Norms Pro" w:hAnsi="TT Norms Pro" w:cs="TT Norms Pro"/>
                <w:b/>
                <w:sz w:val="19"/>
                <w:szCs w:val="19"/>
              </w:rPr>
            </w:pPr>
            <w:r w:rsidRPr="00B43048">
              <w:rPr>
                <w:rFonts w:ascii="TT Norms Pro" w:hAnsi="TT Norms Pro" w:cs="TT Norms Pro"/>
                <w:b/>
                <w:sz w:val="19"/>
                <w:szCs w:val="19"/>
              </w:rPr>
              <w:t>forvaltet av</w:t>
            </w:r>
          </w:p>
        </w:tc>
        <w:tc>
          <w:tcPr>
            <w:tcW w:w="1134" w:type="dxa"/>
            <w:shd w:val="clear" w:color="auto" w:fill="FFFFFF"/>
          </w:tcPr>
          <w:p w14:paraId="376B3760" w14:textId="77777777" w:rsidR="00B13BCA" w:rsidRPr="00B43048" w:rsidRDefault="00B13BCA" w:rsidP="009676EC">
            <w:pPr>
              <w:rPr>
                <w:rFonts w:ascii="TT Norms Pro" w:hAnsi="TT Norms Pro" w:cs="TT Norms Pro"/>
                <w:b/>
                <w:sz w:val="19"/>
                <w:szCs w:val="19"/>
              </w:rPr>
            </w:pPr>
            <w:r w:rsidRPr="00B43048">
              <w:rPr>
                <w:rFonts w:ascii="TT Norms Pro" w:hAnsi="TT Norms Pro" w:cs="TT Norms Pro"/>
                <w:b/>
                <w:sz w:val="19"/>
                <w:szCs w:val="19"/>
              </w:rPr>
              <w:t>Versjon</w:t>
            </w:r>
          </w:p>
        </w:tc>
        <w:tc>
          <w:tcPr>
            <w:tcW w:w="1275" w:type="dxa"/>
            <w:shd w:val="clear" w:color="auto" w:fill="FFFFFF"/>
          </w:tcPr>
          <w:p w14:paraId="27382702" w14:textId="77777777" w:rsidR="00B13BCA" w:rsidRPr="00B43048" w:rsidRDefault="00B13BCA" w:rsidP="009676EC">
            <w:pPr>
              <w:rPr>
                <w:rFonts w:ascii="TT Norms Pro" w:hAnsi="TT Norms Pro" w:cs="TT Norms Pro"/>
                <w:b/>
                <w:sz w:val="19"/>
                <w:szCs w:val="19"/>
              </w:rPr>
            </w:pPr>
            <w:r w:rsidRPr="00B43048">
              <w:rPr>
                <w:rFonts w:ascii="TT Norms Pro" w:hAnsi="TT Norms Pro" w:cs="TT Norms Pro"/>
                <w:b/>
                <w:sz w:val="19"/>
                <w:szCs w:val="19"/>
              </w:rPr>
              <w:t>Valgt(e) tildelings-kontrakt(er)</w:t>
            </w:r>
          </w:p>
        </w:tc>
      </w:tr>
      <w:tr w:rsidR="00C61677" w:rsidRPr="00B43048" w14:paraId="23895AD4" w14:textId="77777777" w:rsidTr="00A00021">
        <w:trPr>
          <w:trHeight w:val="407"/>
        </w:trPr>
        <w:tc>
          <w:tcPr>
            <w:tcW w:w="1038" w:type="dxa"/>
          </w:tcPr>
          <w:p w14:paraId="3DE215CB" w14:textId="77777777" w:rsidR="00C61677" w:rsidRPr="00B43048" w:rsidRDefault="00C61677" w:rsidP="009676EC">
            <w:pPr>
              <w:rPr>
                <w:rFonts w:ascii="TT Norms Pro" w:hAnsi="TT Norms Pro" w:cs="TT Norms Pro"/>
                <w:sz w:val="19"/>
                <w:szCs w:val="19"/>
              </w:rPr>
            </w:pPr>
            <w:r w:rsidRPr="00B43048">
              <w:rPr>
                <w:rFonts w:ascii="TT Norms Pro" w:hAnsi="TT Norms Pro" w:cs="TT Norms Pro"/>
                <w:sz w:val="19"/>
                <w:szCs w:val="19"/>
              </w:rPr>
              <w:t>SSA-B</w:t>
            </w:r>
          </w:p>
        </w:tc>
        <w:tc>
          <w:tcPr>
            <w:tcW w:w="5260" w:type="dxa"/>
          </w:tcPr>
          <w:p w14:paraId="256AE47D" w14:textId="77777777" w:rsidR="00C61677" w:rsidRPr="00B43048" w:rsidRDefault="00C61677" w:rsidP="009676EC">
            <w:pPr>
              <w:rPr>
                <w:rFonts w:ascii="TT Norms Pro" w:hAnsi="TT Norms Pro" w:cs="TT Norms Pro"/>
                <w:sz w:val="19"/>
                <w:szCs w:val="19"/>
              </w:rPr>
            </w:pPr>
            <w:r w:rsidRPr="00B43048">
              <w:rPr>
                <w:rFonts w:ascii="TT Norms Pro" w:hAnsi="TT Norms Pro" w:cs="TT Norms Pro"/>
                <w:sz w:val="19"/>
                <w:szCs w:val="19"/>
              </w:rPr>
              <w:t>Bistandsavtalen, avtale om bistand fra Konsulent</w:t>
            </w:r>
          </w:p>
        </w:tc>
        <w:tc>
          <w:tcPr>
            <w:tcW w:w="1002" w:type="dxa"/>
          </w:tcPr>
          <w:p w14:paraId="10CC5DCA" w14:textId="7E36E3B2" w:rsidR="00C61677" w:rsidRPr="00B43048" w:rsidRDefault="00C61677" w:rsidP="009676EC">
            <w:pPr>
              <w:rPr>
                <w:rFonts w:ascii="TT Norms Pro" w:hAnsi="TT Norms Pro" w:cs="TT Norms Pro"/>
                <w:sz w:val="19"/>
                <w:szCs w:val="19"/>
              </w:rPr>
            </w:pPr>
            <w:r w:rsidRPr="00B43048">
              <w:rPr>
                <w:rFonts w:ascii="TT Norms Pro" w:hAnsi="TT Norms Pro" w:cs="TT Norms Pro"/>
                <w:sz w:val="19"/>
                <w:szCs w:val="19"/>
              </w:rPr>
              <w:t>DFØ</w:t>
            </w:r>
          </w:p>
        </w:tc>
        <w:tc>
          <w:tcPr>
            <w:tcW w:w="1134" w:type="dxa"/>
          </w:tcPr>
          <w:p w14:paraId="216A22AC" w14:textId="77777777" w:rsidR="00C61677" w:rsidRPr="00B43048" w:rsidRDefault="00C61677" w:rsidP="009676EC">
            <w:pPr>
              <w:rPr>
                <w:rFonts w:ascii="TT Norms Pro" w:hAnsi="TT Norms Pro" w:cs="TT Norms Pro"/>
                <w:sz w:val="19"/>
                <w:szCs w:val="19"/>
              </w:rPr>
            </w:pPr>
            <w:r w:rsidRPr="00B43048">
              <w:rPr>
                <w:rFonts w:ascii="TT Norms Pro" w:hAnsi="TT Norms Pro" w:cs="TT Norms Pro"/>
                <w:sz w:val="19"/>
                <w:szCs w:val="19"/>
              </w:rPr>
              <w:t>Mars</w:t>
            </w:r>
          </w:p>
          <w:p w14:paraId="0B36C1B6" w14:textId="7FC0EEA2" w:rsidR="00C61677" w:rsidRPr="00B43048" w:rsidRDefault="00C61677" w:rsidP="009676EC">
            <w:pPr>
              <w:rPr>
                <w:rFonts w:ascii="TT Norms Pro" w:hAnsi="TT Norms Pro" w:cs="TT Norms Pro"/>
                <w:sz w:val="19"/>
                <w:szCs w:val="19"/>
              </w:rPr>
            </w:pPr>
            <w:r w:rsidRPr="00B43048">
              <w:rPr>
                <w:rFonts w:ascii="TT Norms Pro" w:hAnsi="TT Norms Pro" w:cs="TT Norms Pro"/>
                <w:sz w:val="19"/>
                <w:szCs w:val="19"/>
              </w:rPr>
              <w:t>2026</w:t>
            </w:r>
          </w:p>
        </w:tc>
        <w:tc>
          <w:tcPr>
            <w:tcW w:w="1275" w:type="dxa"/>
          </w:tcPr>
          <w:p w14:paraId="4EB226DA" w14:textId="7D5FF564" w:rsidR="00C61677" w:rsidRPr="00B43048" w:rsidRDefault="00C61677" w:rsidP="009676EC">
            <w:pPr>
              <w:rPr>
                <w:rFonts w:ascii="TT Norms Pro" w:hAnsi="TT Norms Pro" w:cs="TT Norms Pro"/>
                <w:sz w:val="19"/>
                <w:szCs w:val="19"/>
              </w:rPr>
            </w:pPr>
            <w:proofErr w:type="spellStart"/>
            <w:r w:rsidRPr="00B43048">
              <w:rPr>
                <w:rFonts w:ascii="TT Norms Pro" w:hAnsi="TT Norms Pro" w:cs="TT Norms Pro"/>
                <w:sz w:val="19"/>
                <w:szCs w:val="19"/>
              </w:rPr>
              <w:t>X</w:t>
            </w:r>
            <w:proofErr w:type="spellEnd"/>
          </w:p>
        </w:tc>
      </w:tr>
      <w:tr w:rsidR="00C61677" w:rsidRPr="00B43048" w14:paraId="07CE8431" w14:textId="77777777" w:rsidTr="00A00021">
        <w:trPr>
          <w:trHeight w:val="697"/>
        </w:trPr>
        <w:tc>
          <w:tcPr>
            <w:tcW w:w="1038" w:type="dxa"/>
          </w:tcPr>
          <w:p w14:paraId="676E447D" w14:textId="77777777" w:rsidR="00C61677" w:rsidRPr="00B43048" w:rsidRDefault="00C61677" w:rsidP="009676EC">
            <w:pPr>
              <w:rPr>
                <w:rFonts w:ascii="TT Norms Pro" w:hAnsi="TT Norms Pro" w:cs="TT Norms Pro"/>
                <w:sz w:val="19"/>
                <w:szCs w:val="19"/>
              </w:rPr>
            </w:pPr>
            <w:r w:rsidRPr="00B43048">
              <w:rPr>
                <w:rFonts w:ascii="TT Norms Pro" w:hAnsi="TT Norms Pro" w:cs="TT Norms Pro"/>
                <w:sz w:val="19"/>
                <w:szCs w:val="19"/>
              </w:rPr>
              <w:t>SSA-O</w:t>
            </w:r>
          </w:p>
        </w:tc>
        <w:tc>
          <w:tcPr>
            <w:tcW w:w="5260" w:type="dxa"/>
          </w:tcPr>
          <w:p w14:paraId="0C466893" w14:textId="77777777" w:rsidR="00C61677" w:rsidRPr="00B43048" w:rsidRDefault="00C61677" w:rsidP="009676EC">
            <w:pPr>
              <w:rPr>
                <w:rFonts w:ascii="TT Norms Pro" w:hAnsi="TT Norms Pro" w:cs="TT Norms Pro"/>
                <w:sz w:val="19"/>
                <w:szCs w:val="19"/>
              </w:rPr>
            </w:pPr>
            <w:r w:rsidRPr="00B43048">
              <w:rPr>
                <w:rFonts w:ascii="TT Norms Pro" w:hAnsi="TT Norms Pro" w:cs="TT Norms Pro"/>
                <w:sz w:val="19"/>
                <w:szCs w:val="19"/>
              </w:rPr>
              <w:t xml:space="preserve">Oppdragsavtalen, avtale om utrednings- og utviklingsoppdrag fra Konsulent </w:t>
            </w:r>
          </w:p>
        </w:tc>
        <w:tc>
          <w:tcPr>
            <w:tcW w:w="1002" w:type="dxa"/>
          </w:tcPr>
          <w:p w14:paraId="042677DE" w14:textId="58BD62BC" w:rsidR="00C61677" w:rsidRPr="00B43048" w:rsidRDefault="00C61677" w:rsidP="009676EC">
            <w:pPr>
              <w:rPr>
                <w:rFonts w:ascii="TT Norms Pro" w:hAnsi="TT Norms Pro" w:cs="TT Norms Pro"/>
                <w:sz w:val="19"/>
                <w:szCs w:val="19"/>
              </w:rPr>
            </w:pPr>
            <w:r w:rsidRPr="00B43048">
              <w:rPr>
                <w:rFonts w:ascii="TT Norms Pro" w:hAnsi="TT Norms Pro" w:cs="TT Norms Pro"/>
                <w:sz w:val="19"/>
                <w:szCs w:val="19"/>
              </w:rPr>
              <w:t>DFØ</w:t>
            </w:r>
          </w:p>
        </w:tc>
        <w:tc>
          <w:tcPr>
            <w:tcW w:w="1134" w:type="dxa"/>
          </w:tcPr>
          <w:p w14:paraId="4204EDB7" w14:textId="77777777" w:rsidR="00C61677" w:rsidRPr="00B43048" w:rsidRDefault="00C61677" w:rsidP="009676EC">
            <w:pPr>
              <w:rPr>
                <w:rFonts w:ascii="TT Norms Pro" w:hAnsi="TT Norms Pro" w:cs="TT Norms Pro"/>
                <w:sz w:val="19"/>
                <w:szCs w:val="19"/>
              </w:rPr>
            </w:pPr>
            <w:r w:rsidRPr="00B43048">
              <w:rPr>
                <w:rFonts w:ascii="TT Norms Pro" w:hAnsi="TT Norms Pro" w:cs="TT Norms Pro"/>
                <w:sz w:val="19"/>
                <w:szCs w:val="19"/>
              </w:rPr>
              <w:t>Mars</w:t>
            </w:r>
          </w:p>
          <w:p w14:paraId="52D1366C" w14:textId="52204FF5" w:rsidR="00C61677" w:rsidRPr="00B43048" w:rsidRDefault="00C61677" w:rsidP="009676EC">
            <w:pPr>
              <w:rPr>
                <w:rFonts w:ascii="TT Norms Pro" w:hAnsi="TT Norms Pro" w:cs="TT Norms Pro"/>
                <w:sz w:val="19"/>
                <w:szCs w:val="19"/>
              </w:rPr>
            </w:pPr>
            <w:r w:rsidRPr="00B43048">
              <w:rPr>
                <w:rFonts w:ascii="TT Norms Pro" w:hAnsi="TT Norms Pro" w:cs="TT Norms Pro"/>
                <w:sz w:val="19"/>
                <w:szCs w:val="19"/>
              </w:rPr>
              <w:t>2026</w:t>
            </w:r>
          </w:p>
        </w:tc>
        <w:tc>
          <w:tcPr>
            <w:tcW w:w="1275" w:type="dxa"/>
          </w:tcPr>
          <w:p w14:paraId="3F219E9B" w14:textId="2B6E244D" w:rsidR="00C61677" w:rsidRPr="00B43048" w:rsidRDefault="00C61677" w:rsidP="009676EC">
            <w:pPr>
              <w:rPr>
                <w:rFonts w:ascii="TT Norms Pro" w:hAnsi="TT Norms Pro" w:cs="TT Norms Pro"/>
                <w:sz w:val="19"/>
                <w:szCs w:val="19"/>
              </w:rPr>
            </w:pPr>
            <w:proofErr w:type="spellStart"/>
            <w:r w:rsidRPr="00B43048">
              <w:rPr>
                <w:rFonts w:ascii="TT Norms Pro" w:hAnsi="TT Norms Pro" w:cs="TT Norms Pro"/>
                <w:sz w:val="19"/>
                <w:szCs w:val="19"/>
              </w:rPr>
              <w:t>X</w:t>
            </w:r>
            <w:proofErr w:type="spellEnd"/>
          </w:p>
        </w:tc>
      </w:tr>
      <w:tr w:rsidR="00C61677" w:rsidRPr="00B43048" w14:paraId="5F0131C4" w14:textId="77777777" w:rsidTr="00A00021">
        <w:trPr>
          <w:trHeight w:val="697"/>
        </w:trPr>
        <w:tc>
          <w:tcPr>
            <w:tcW w:w="1038" w:type="dxa"/>
          </w:tcPr>
          <w:p w14:paraId="18B20426" w14:textId="77777777" w:rsidR="00C61677" w:rsidRPr="00B43048" w:rsidRDefault="00C61677" w:rsidP="009676EC">
            <w:pPr>
              <w:rPr>
                <w:rFonts w:ascii="TT Norms Pro" w:hAnsi="TT Norms Pro" w:cs="TT Norms Pro"/>
                <w:sz w:val="19"/>
                <w:szCs w:val="19"/>
              </w:rPr>
            </w:pPr>
            <w:r w:rsidRPr="00B43048">
              <w:rPr>
                <w:rFonts w:ascii="TT Norms Pro" w:hAnsi="TT Norms Pro" w:cs="TT Norms Pro"/>
                <w:sz w:val="19"/>
                <w:szCs w:val="19"/>
              </w:rPr>
              <w:t>SSA-L</w:t>
            </w:r>
          </w:p>
        </w:tc>
        <w:tc>
          <w:tcPr>
            <w:tcW w:w="5260" w:type="dxa"/>
          </w:tcPr>
          <w:p w14:paraId="0055F010" w14:textId="77777777" w:rsidR="00C61677" w:rsidRPr="00B43048" w:rsidRDefault="00C61677" w:rsidP="009676EC">
            <w:pPr>
              <w:rPr>
                <w:rFonts w:ascii="TT Norms Pro" w:hAnsi="TT Norms Pro" w:cs="TT Norms Pro"/>
                <w:sz w:val="19"/>
                <w:szCs w:val="19"/>
              </w:rPr>
            </w:pPr>
            <w:r w:rsidRPr="00B43048">
              <w:rPr>
                <w:rFonts w:ascii="TT Norms Pro" w:hAnsi="TT Norms Pro" w:cs="TT Norms Pro"/>
                <w:sz w:val="19"/>
                <w:szCs w:val="19"/>
              </w:rPr>
              <w:t>Avtale om løpende tjenestekjøp</w:t>
            </w:r>
          </w:p>
        </w:tc>
        <w:tc>
          <w:tcPr>
            <w:tcW w:w="1002" w:type="dxa"/>
          </w:tcPr>
          <w:p w14:paraId="7BE74982" w14:textId="2E6A338C" w:rsidR="00C61677" w:rsidRPr="00B43048" w:rsidRDefault="00C61677" w:rsidP="009676EC">
            <w:pPr>
              <w:rPr>
                <w:rFonts w:ascii="TT Norms Pro" w:hAnsi="TT Norms Pro" w:cs="TT Norms Pro"/>
                <w:sz w:val="19"/>
                <w:szCs w:val="19"/>
              </w:rPr>
            </w:pPr>
            <w:r w:rsidRPr="00B43048">
              <w:rPr>
                <w:rFonts w:ascii="TT Norms Pro" w:hAnsi="TT Norms Pro" w:cs="TT Norms Pro"/>
                <w:sz w:val="19"/>
                <w:szCs w:val="19"/>
              </w:rPr>
              <w:t>DFØ</w:t>
            </w:r>
          </w:p>
        </w:tc>
        <w:tc>
          <w:tcPr>
            <w:tcW w:w="1134" w:type="dxa"/>
          </w:tcPr>
          <w:p w14:paraId="5F23B927" w14:textId="77777777" w:rsidR="00C61677" w:rsidRPr="00B43048" w:rsidRDefault="00C61677" w:rsidP="009676EC">
            <w:pPr>
              <w:rPr>
                <w:rFonts w:ascii="TT Norms Pro" w:hAnsi="TT Norms Pro" w:cs="TT Norms Pro"/>
                <w:sz w:val="19"/>
                <w:szCs w:val="19"/>
              </w:rPr>
            </w:pPr>
            <w:r w:rsidRPr="00B43048">
              <w:rPr>
                <w:rFonts w:ascii="TT Norms Pro" w:hAnsi="TT Norms Pro" w:cs="TT Norms Pro"/>
                <w:sz w:val="19"/>
                <w:szCs w:val="19"/>
              </w:rPr>
              <w:t>Mars</w:t>
            </w:r>
          </w:p>
          <w:p w14:paraId="72FC0D2A" w14:textId="7BBA1E99" w:rsidR="00C61677" w:rsidRPr="00B43048" w:rsidRDefault="00C61677" w:rsidP="009676EC">
            <w:pPr>
              <w:rPr>
                <w:rFonts w:ascii="TT Norms Pro" w:hAnsi="TT Norms Pro" w:cs="TT Norms Pro"/>
                <w:sz w:val="19"/>
                <w:szCs w:val="19"/>
              </w:rPr>
            </w:pPr>
            <w:r w:rsidRPr="00B43048">
              <w:rPr>
                <w:rFonts w:ascii="TT Norms Pro" w:hAnsi="TT Norms Pro" w:cs="TT Norms Pro"/>
                <w:sz w:val="19"/>
                <w:szCs w:val="19"/>
              </w:rPr>
              <w:t>2026</w:t>
            </w:r>
          </w:p>
        </w:tc>
        <w:tc>
          <w:tcPr>
            <w:tcW w:w="1275" w:type="dxa"/>
          </w:tcPr>
          <w:p w14:paraId="4A92061C" w14:textId="54500032" w:rsidR="00C61677" w:rsidRPr="00B43048" w:rsidRDefault="00C61677" w:rsidP="009676EC">
            <w:pPr>
              <w:rPr>
                <w:rFonts w:ascii="TT Norms Pro" w:hAnsi="TT Norms Pro" w:cs="TT Norms Pro"/>
                <w:sz w:val="19"/>
                <w:szCs w:val="19"/>
              </w:rPr>
            </w:pPr>
            <w:proofErr w:type="spellStart"/>
            <w:r w:rsidRPr="00B43048">
              <w:rPr>
                <w:rFonts w:ascii="TT Norms Pro" w:hAnsi="TT Norms Pro" w:cs="TT Norms Pro"/>
                <w:sz w:val="19"/>
                <w:szCs w:val="19"/>
              </w:rPr>
              <w:t>X</w:t>
            </w:r>
            <w:proofErr w:type="spellEnd"/>
          </w:p>
        </w:tc>
      </w:tr>
    </w:tbl>
    <w:p w14:paraId="4BDF24FD" w14:textId="77777777" w:rsidR="004459C6" w:rsidRPr="00DA0B61" w:rsidRDefault="004459C6" w:rsidP="009676EC">
      <w:pPr>
        <w:rPr>
          <w:rFonts w:ascii="TT Norms Pro" w:hAnsi="TT Norms Pro" w:cs="TT Norms Pro"/>
          <w:b/>
        </w:rPr>
      </w:pPr>
    </w:p>
    <w:p w14:paraId="4A9AD042" w14:textId="77777777" w:rsidR="002E12F6" w:rsidRPr="00DA0B61" w:rsidRDefault="002E12F6" w:rsidP="009676EC">
      <w:pPr>
        <w:pStyle w:val="Overskrift2"/>
        <w:rPr>
          <w:rFonts w:ascii="TT Norms Pro" w:hAnsi="TT Norms Pro" w:cs="TT Norms Pro"/>
        </w:rPr>
      </w:pPr>
      <w:r w:rsidRPr="00DA0B61">
        <w:rPr>
          <w:rFonts w:ascii="TT Norms Pro" w:hAnsi="TT Norms Pro" w:cs="TT Norms Pro"/>
        </w:rPr>
        <w:t>Avtalens punkt 2.2 Avtalevilkår for de enkelte tildelte kontrakter</w:t>
      </w:r>
    </w:p>
    <w:p w14:paraId="30343F5B" w14:textId="25C324CF" w:rsidR="002E12F6" w:rsidRPr="00DA0B61" w:rsidRDefault="0009101B" w:rsidP="009676EC">
      <w:pPr>
        <w:rPr>
          <w:rFonts w:ascii="TT Norms Pro" w:hAnsi="TT Norms Pro" w:cs="TT Norms Pro"/>
        </w:rPr>
      </w:pPr>
      <w:r w:rsidRPr="00DA0B61">
        <w:rPr>
          <w:rFonts w:ascii="TT Norms Pro" w:hAnsi="TT Norms Pro" w:cs="TT Norms Pro"/>
        </w:rPr>
        <w:t>Det inngås rammeavtale mellom oppdragsgiver og en leverandør. Alle kontrakter under rammeavtalen vil derfor tildeles denne ene leverandøren.</w:t>
      </w:r>
    </w:p>
    <w:p w14:paraId="5F6F558E" w14:textId="77777777" w:rsidR="00A1044A" w:rsidRPr="00DA0B61" w:rsidRDefault="00A1044A" w:rsidP="009676EC">
      <w:pPr>
        <w:rPr>
          <w:rFonts w:ascii="TT Norms Pro" w:hAnsi="TT Norms Pro" w:cs="TT Norms Pro"/>
          <w:b/>
        </w:rPr>
      </w:pPr>
    </w:p>
    <w:p w14:paraId="4D321E13" w14:textId="77777777" w:rsidR="000D2D03" w:rsidRPr="00DA0B61" w:rsidRDefault="000D2D03" w:rsidP="009676EC">
      <w:pPr>
        <w:rPr>
          <w:rFonts w:ascii="TT Norms Pro" w:hAnsi="TT Norms Pro" w:cs="TT Norms Pro"/>
          <w:b/>
        </w:rPr>
      </w:pPr>
    </w:p>
    <w:p w14:paraId="16B8918D" w14:textId="77777777" w:rsidR="000D2D03" w:rsidRPr="00DA0B61" w:rsidRDefault="000D2D03" w:rsidP="009676EC">
      <w:pPr>
        <w:rPr>
          <w:rFonts w:ascii="TT Norms Pro" w:hAnsi="TT Norms Pro" w:cs="TT Norms Pro"/>
          <w:b/>
        </w:rPr>
      </w:pPr>
    </w:p>
    <w:p w14:paraId="41B48F1C" w14:textId="77777777" w:rsidR="00B34C85" w:rsidRPr="00DA0B61" w:rsidRDefault="00B34C85" w:rsidP="009676EC">
      <w:pPr>
        <w:rPr>
          <w:rFonts w:ascii="TT Norms Pro" w:hAnsi="TT Norms Pro" w:cs="TT Norms Pro"/>
        </w:rPr>
      </w:pPr>
      <w:r w:rsidRPr="00DA0B61">
        <w:rPr>
          <w:rFonts w:ascii="TT Norms Pro" w:hAnsi="TT Norms Pro" w:cs="TT Norms Pro"/>
          <w:b/>
        </w:rPr>
        <w:br w:type="page"/>
      </w:r>
    </w:p>
    <w:p w14:paraId="46E30A8D" w14:textId="77777777" w:rsidR="00B34C85" w:rsidRPr="00DA0B61" w:rsidRDefault="00F11849" w:rsidP="009676EC">
      <w:pPr>
        <w:pStyle w:val="Overskrift1"/>
        <w:rPr>
          <w:rFonts w:ascii="TT Norms Pro" w:hAnsi="TT Norms Pro" w:cs="TT Norms Pro"/>
        </w:rPr>
      </w:pPr>
      <w:bookmarkStart w:id="25" w:name="_Toc234038870"/>
      <w:r w:rsidRPr="00DA0B61">
        <w:rPr>
          <w:rFonts w:ascii="TT Norms Pro" w:hAnsi="TT Norms Pro" w:cs="TT Norms Pro"/>
        </w:rPr>
        <w:lastRenderedPageBreak/>
        <w:t>Bilag 4</w:t>
      </w:r>
      <w:r w:rsidR="00F54B88" w:rsidRPr="00DA0B61">
        <w:rPr>
          <w:rFonts w:ascii="TT Norms Pro" w:hAnsi="TT Norms Pro" w:cs="TT Norms Pro"/>
        </w:rPr>
        <w:t>:</w:t>
      </w:r>
      <w:r w:rsidRPr="00DA0B61">
        <w:rPr>
          <w:rFonts w:ascii="TT Norms Pro" w:hAnsi="TT Norms Pro" w:cs="TT Norms Pro"/>
        </w:rPr>
        <w:t xml:space="preserve"> </w:t>
      </w:r>
      <w:r w:rsidR="00502CF0" w:rsidRPr="00DA0B61">
        <w:rPr>
          <w:rFonts w:ascii="TT Norms Pro" w:hAnsi="TT Norms Pro" w:cs="TT Norms Pro"/>
        </w:rPr>
        <w:t>Administrative bestemmelser</w:t>
      </w:r>
      <w:bookmarkEnd w:id="25"/>
    </w:p>
    <w:p w14:paraId="0F1893D9" w14:textId="77777777" w:rsidR="00F11849" w:rsidRPr="00DA0B61" w:rsidRDefault="00F11849" w:rsidP="009676EC">
      <w:pPr>
        <w:rPr>
          <w:rFonts w:ascii="TT Norms Pro" w:hAnsi="TT Norms Pro" w:cs="TT Norms Pro"/>
        </w:rPr>
      </w:pPr>
    </w:p>
    <w:p w14:paraId="3CECB064" w14:textId="77777777" w:rsidR="009F72ED" w:rsidRPr="00DA0B61" w:rsidRDefault="009F72ED" w:rsidP="009676EC">
      <w:pPr>
        <w:rPr>
          <w:rFonts w:ascii="TT Norms Pro" w:hAnsi="TT Norms Pro" w:cs="TT Norms Pro"/>
          <w:i/>
          <w:sz w:val="20"/>
          <w:szCs w:val="20"/>
        </w:rPr>
      </w:pPr>
      <w:r w:rsidRPr="00DA0B61">
        <w:rPr>
          <w:rFonts w:ascii="TT Norms Pro" w:hAnsi="TT Norms Pro" w:cs="TT Norms Pro"/>
          <w:i/>
          <w:sz w:val="20"/>
          <w:szCs w:val="20"/>
        </w:rPr>
        <w:t>Bilag 4 fylles ut av Kunden og av Leverandøren.</w:t>
      </w:r>
    </w:p>
    <w:p w14:paraId="7AE243F8" w14:textId="77777777" w:rsidR="00502CF0" w:rsidRPr="00DA0B61" w:rsidRDefault="00502CF0" w:rsidP="009676EC">
      <w:pPr>
        <w:pStyle w:val="Overskrift2"/>
        <w:rPr>
          <w:rFonts w:ascii="TT Norms Pro" w:hAnsi="TT Norms Pro" w:cs="TT Norms Pro"/>
        </w:rPr>
      </w:pPr>
      <w:r w:rsidRPr="00DA0B61">
        <w:rPr>
          <w:rFonts w:ascii="TT Norms Pro" w:hAnsi="TT Norms Pro" w:cs="TT Norms Pro"/>
        </w:rPr>
        <w:t>Avtalens punkt 1.3 Varighet og oppsigelse – opsjon på forlengelse</w:t>
      </w:r>
    </w:p>
    <w:p w14:paraId="585DE617" w14:textId="6E7C0498" w:rsidR="001A7994" w:rsidRPr="001A7994" w:rsidRDefault="001A7994" w:rsidP="001A7994">
      <w:pPr>
        <w:rPr>
          <w:rFonts w:ascii="TT Norms Pro" w:hAnsi="TT Norms Pro" w:cs="TT Norms Pro"/>
        </w:rPr>
      </w:pPr>
      <w:r>
        <w:rPr>
          <w:rFonts w:ascii="TT Norms Pro" w:hAnsi="TT Norms Pro" w:cs="TT Norms Pro"/>
        </w:rPr>
        <w:t>R</w:t>
      </w:r>
      <w:r w:rsidRPr="001A7994">
        <w:rPr>
          <w:rFonts w:ascii="TT Norms Pro" w:hAnsi="TT Norms Pro" w:cs="TT Norms Pro"/>
        </w:rPr>
        <w:t>ammeavtalen gjelder fra det tidspunkt som er angitt på avtalens forside (ikrafttredelsestidspunkt) og i 2 (to) år. Kunden har rett til å forlenge rammeavtalen med ytterligere ett år av gangen inntil 2 ganger.</w:t>
      </w:r>
    </w:p>
    <w:p w14:paraId="2550F086" w14:textId="371DA077" w:rsidR="001A7994" w:rsidRPr="001A7994" w:rsidRDefault="001A7994" w:rsidP="001A7994">
      <w:pPr>
        <w:rPr>
          <w:rFonts w:ascii="TT Norms Pro" w:hAnsi="TT Norms Pro" w:cs="TT Norms Pro"/>
        </w:rPr>
      </w:pPr>
    </w:p>
    <w:p w14:paraId="2D281B4C" w14:textId="426244C5" w:rsidR="001A7994" w:rsidRPr="001A7994" w:rsidRDefault="001A7994" w:rsidP="001A7994">
      <w:pPr>
        <w:rPr>
          <w:rFonts w:ascii="TT Norms Pro" w:hAnsi="TT Norms Pro" w:cs="TT Norms Pro"/>
        </w:rPr>
      </w:pPr>
      <w:r w:rsidRPr="001A7994">
        <w:rPr>
          <w:rFonts w:ascii="TT Norms Pro" w:hAnsi="TT Norms Pro" w:cs="TT Norms Pro"/>
        </w:rPr>
        <w:t>Opsjonen på forlengelse av rammeavtalen inntrer automatisk dersom Kunden ikke innen 3 (tre) måneder før avtaleperiodens utløp gir skriftlig melding til Konsulenten om at opsjonen ikke skal utløses.</w:t>
      </w:r>
    </w:p>
    <w:p w14:paraId="76AC0B8C" w14:textId="1AD4B1FB" w:rsidR="001A7994" w:rsidRPr="001A7994" w:rsidRDefault="001A7994" w:rsidP="001A7994">
      <w:pPr>
        <w:rPr>
          <w:rFonts w:ascii="TT Norms Pro" w:hAnsi="TT Norms Pro" w:cs="TT Norms Pro"/>
        </w:rPr>
      </w:pPr>
    </w:p>
    <w:p w14:paraId="68061ACB" w14:textId="250557FD" w:rsidR="006B1185" w:rsidRPr="000B0C12" w:rsidRDefault="001A7994" w:rsidP="009676EC">
      <w:pPr>
        <w:rPr>
          <w:rFonts w:ascii="TT Norms Pro" w:hAnsi="TT Norms Pro" w:cs="TT Norms Pro"/>
        </w:rPr>
      </w:pPr>
      <w:r w:rsidRPr="001A7994">
        <w:rPr>
          <w:rFonts w:ascii="TT Norms Pro" w:hAnsi="TT Norms Pro" w:cs="TT Norms Pro"/>
        </w:rPr>
        <w:t>Kunden kan si opp rammeavtalen med 3 (tre) måneders skriftlig varsel. Oppsigelsen påvirker ikke allerede tildelte avtaler (avrop).</w:t>
      </w:r>
    </w:p>
    <w:p w14:paraId="4D3EC30C" w14:textId="77777777" w:rsidR="006B1185" w:rsidRPr="00DA0B61" w:rsidRDefault="006B1185" w:rsidP="009676EC">
      <w:pPr>
        <w:pStyle w:val="Overskrift2"/>
        <w:rPr>
          <w:rFonts w:ascii="TT Norms Pro" w:hAnsi="TT Norms Pro" w:cs="TT Norms Pro"/>
        </w:rPr>
      </w:pPr>
      <w:r w:rsidRPr="00DA0B61">
        <w:rPr>
          <w:rFonts w:ascii="TT Norms Pro" w:hAnsi="TT Norms Pro" w:cs="TT Norms Pro"/>
        </w:rPr>
        <w:t xml:space="preserve">Avtalens punkt 1.4 Partenes representanter </w:t>
      </w:r>
    </w:p>
    <w:p w14:paraId="7BCD9360" w14:textId="77777777" w:rsidR="006B1185" w:rsidRPr="00DA0B61" w:rsidRDefault="00AB7E62" w:rsidP="009676EC">
      <w:pPr>
        <w:rPr>
          <w:rFonts w:ascii="TT Norms Pro" w:hAnsi="TT Norms Pro" w:cs="TT Norms Pro"/>
        </w:rPr>
      </w:pPr>
      <w:r w:rsidRPr="00DA0B61">
        <w:rPr>
          <w:rFonts w:ascii="TT Norms Pro" w:hAnsi="TT Norms Pro" w:cs="TT Norms Pro"/>
        </w:rPr>
        <w:t>Bemyndiget representant for partene og prosedyrer og varslingsfrister for eventuell utskiftning av disse, spesifiseres nærmere her.</w:t>
      </w:r>
      <w:r w:rsidR="00F54B88" w:rsidRPr="00DA0B61">
        <w:rPr>
          <w:rFonts w:ascii="TT Norms Pro" w:hAnsi="TT Norms Pro" w:cs="TT Norms Pro"/>
          <w:i/>
        </w:rPr>
        <w:t xml:space="preserve"> </w:t>
      </w:r>
      <w:r w:rsidR="00175B9B" w:rsidRPr="00DA0B61">
        <w:rPr>
          <w:rFonts w:ascii="TT Norms Pro" w:hAnsi="TT Norms Pro" w:cs="TT Norms Pro"/>
        </w:rPr>
        <w:t>Det</w:t>
      </w:r>
      <w:r w:rsidR="00303B4C" w:rsidRPr="00DA0B61">
        <w:rPr>
          <w:rFonts w:ascii="TT Norms Pro" w:hAnsi="TT Norms Pro" w:cs="TT Norms Pro"/>
        </w:rPr>
        <w:t>te</w:t>
      </w:r>
      <w:r w:rsidR="00175B9B" w:rsidRPr="00DA0B61">
        <w:rPr>
          <w:rFonts w:ascii="TT Norms Pro" w:hAnsi="TT Norms Pro" w:cs="TT Norms Pro"/>
        </w:rPr>
        <w:t xml:space="preserve"> bør særskilt angis </w:t>
      </w:r>
      <w:r w:rsidR="00303B4C" w:rsidRPr="00DA0B61">
        <w:rPr>
          <w:rFonts w:ascii="TT Norms Pro" w:hAnsi="TT Norms Pro" w:cs="TT Norms Pro"/>
        </w:rPr>
        <w:t xml:space="preserve">dersom </w:t>
      </w:r>
      <w:r w:rsidR="00175B9B" w:rsidRPr="00DA0B61">
        <w:rPr>
          <w:rFonts w:ascii="TT Norms Pro" w:hAnsi="TT Norms Pro" w:cs="TT Norms Pro"/>
        </w:rPr>
        <w:t xml:space="preserve">det kun er spesielle omstendigheter som </w:t>
      </w:r>
      <w:r w:rsidR="00303B4C" w:rsidRPr="00DA0B61">
        <w:rPr>
          <w:rFonts w:ascii="TT Norms Pro" w:hAnsi="TT Norms Pro" w:cs="TT Norms Pro"/>
        </w:rPr>
        <w:t xml:space="preserve">gjør at en </w:t>
      </w:r>
      <w:r w:rsidR="00175B9B" w:rsidRPr="00DA0B61">
        <w:rPr>
          <w:rFonts w:ascii="TT Norms Pro" w:hAnsi="TT Norms Pro" w:cs="TT Norms Pro"/>
        </w:rPr>
        <w:t xml:space="preserve">tillater leverandøren å bytte representant. Dette gjelder </w:t>
      </w:r>
      <w:r w:rsidR="00303B4C" w:rsidRPr="00DA0B61">
        <w:rPr>
          <w:rFonts w:ascii="TT Norms Pro" w:hAnsi="TT Norms Pro" w:cs="TT Norms Pro"/>
        </w:rPr>
        <w:t xml:space="preserve">spesielt </w:t>
      </w:r>
      <w:r w:rsidR="00175B9B" w:rsidRPr="00DA0B61">
        <w:rPr>
          <w:rFonts w:ascii="TT Norms Pro" w:hAnsi="TT Norms Pro" w:cs="TT Norms Pro"/>
        </w:rPr>
        <w:t>der kompetansen til representanten er viktig for leveransen i de videre avrop.</w:t>
      </w:r>
    </w:p>
    <w:p w14:paraId="189BB8EC" w14:textId="77777777" w:rsidR="006B1185" w:rsidRPr="00DA0B61" w:rsidRDefault="006B1185" w:rsidP="009676EC">
      <w:pPr>
        <w:rPr>
          <w:rFonts w:ascii="TT Norms Pro" w:hAnsi="TT Norms Pro" w:cs="TT Norms Pro"/>
          <w:i/>
          <w:sz w:val="20"/>
          <w:szCs w:val="20"/>
        </w:rPr>
      </w:pPr>
    </w:p>
    <w:p w14:paraId="2911F0B4" w14:textId="77777777" w:rsidR="00E35C98" w:rsidRPr="00DA0B61" w:rsidRDefault="00E35C98" w:rsidP="009676EC">
      <w:pPr>
        <w:pStyle w:val="Overskrift2"/>
        <w:rPr>
          <w:rFonts w:ascii="TT Norms Pro" w:hAnsi="TT Norms Pro" w:cs="TT Norms Pro"/>
        </w:rPr>
      </w:pPr>
      <w:r w:rsidRPr="00DA0B61">
        <w:rPr>
          <w:rFonts w:ascii="TT Norms Pro" w:hAnsi="TT Norms Pro" w:cs="TT Norms Pro"/>
        </w:rPr>
        <w:t>Avtalens punkt 3.1 Plikt til å svare på henvendelser</w:t>
      </w:r>
    </w:p>
    <w:p w14:paraId="517FD9F8" w14:textId="77777777" w:rsidR="005B0037" w:rsidRDefault="004B3440" w:rsidP="009676EC">
      <w:pPr>
        <w:rPr>
          <w:rFonts w:ascii="TT Norms Pro" w:hAnsi="TT Norms Pro" w:cs="TT Norms Pro"/>
        </w:rPr>
      </w:pPr>
      <w:r>
        <w:rPr>
          <w:rFonts w:ascii="TT Norms Pro" w:hAnsi="TT Norms Pro" w:cs="TT Norms Pro"/>
        </w:rPr>
        <w:t xml:space="preserve">Henvendelser </w:t>
      </w:r>
      <w:r w:rsidR="005B0037">
        <w:rPr>
          <w:rFonts w:ascii="TT Norms Pro" w:hAnsi="TT Norms Pro" w:cs="TT Norms Pro"/>
        </w:rPr>
        <w:t xml:space="preserve">fra Kunden til leverandøren </w:t>
      </w:r>
      <w:r>
        <w:rPr>
          <w:rFonts w:ascii="TT Norms Pro" w:hAnsi="TT Norms Pro" w:cs="TT Norms Pro"/>
        </w:rPr>
        <w:t>skal besvares</w:t>
      </w:r>
      <w:r w:rsidR="005B0037">
        <w:rPr>
          <w:rFonts w:ascii="TT Norms Pro" w:hAnsi="TT Norms Pro" w:cs="TT Norms Pro"/>
        </w:rPr>
        <w:t xml:space="preserve"> raskest mulig, og senest</w:t>
      </w:r>
      <w:r>
        <w:rPr>
          <w:rFonts w:ascii="TT Norms Pro" w:hAnsi="TT Norms Pro" w:cs="TT Norms Pro"/>
        </w:rPr>
        <w:t xml:space="preserve"> innen </w:t>
      </w:r>
      <w:r w:rsidR="005B0037">
        <w:rPr>
          <w:rFonts w:ascii="TT Norms Pro" w:hAnsi="TT Norms Pro" w:cs="TT Norms Pro"/>
        </w:rPr>
        <w:t>to (2)</w:t>
      </w:r>
      <w:r>
        <w:rPr>
          <w:rFonts w:ascii="TT Norms Pro" w:hAnsi="TT Norms Pro" w:cs="TT Norms Pro"/>
        </w:rPr>
        <w:t xml:space="preserve"> virkedager.</w:t>
      </w:r>
      <w:r w:rsidR="005B0037">
        <w:rPr>
          <w:rFonts w:ascii="TT Norms Pro" w:hAnsi="TT Norms Pro" w:cs="TT Norms Pro"/>
        </w:rPr>
        <w:t xml:space="preserve"> </w:t>
      </w:r>
    </w:p>
    <w:p w14:paraId="2EA3AEAC" w14:textId="77777777" w:rsidR="005B0037" w:rsidRDefault="005B0037" w:rsidP="009676EC">
      <w:pPr>
        <w:rPr>
          <w:rFonts w:ascii="TT Norms Pro" w:hAnsi="TT Norms Pro" w:cs="TT Norms Pro"/>
        </w:rPr>
      </w:pPr>
    </w:p>
    <w:p w14:paraId="4DF5D2C2" w14:textId="104232B1" w:rsidR="00001010" w:rsidRPr="00DA0B61" w:rsidRDefault="005B0037" w:rsidP="009676EC">
      <w:pPr>
        <w:rPr>
          <w:rFonts w:ascii="TT Norms Pro" w:hAnsi="TT Norms Pro" w:cs="TT Norms Pro"/>
        </w:rPr>
      </w:pPr>
      <w:r>
        <w:rPr>
          <w:rFonts w:ascii="TT Norms Pro" w:hAnsi="TT Norms Pro" w:cs="TT Norms Pro"/>
        </w:rPr>
        <w:t xml:space="preserve">Dersom leverandøren ikke </w:t>
      </w:r>
      <w:r w:rsidR="000C7B93">
        <w:rPr>
          <w:rFonts w:ascii="TT Norms Pro" w:hAnsi="TT Norms Pro" w:cs="TT Norms Pro"/>
        </w:rPr>
        <w:t>kan</w:t>
      </w:r>
      <w:r>
        <w:rPr>
          <w:rFonts w:ascii="TT Norms Pro" w:hAnsi="TT Norms Pro" w:cs="TT Norms Pro"/>
        </w:rPr>
        <w:t xml:space="preserve"> gi et svar på Kundens spørsmål innen fristen, </w:t>
      </w:r>
      <w:r w:rsidR="000C7B93">
        <w:rPr>
          <w:rFonts w:ascii="TT Norms Pro" w:hAnsi="TT Norms Pro" w:cs="TT Norms Pro"/>
        </w:rPr>
        <w:t>skal</w:t>
      </w:r>
      <w:r>
        <w:rPr>
          <w:rFonts w:ascii="TT Norms Pro" w:hAnsi="TT Norms Pro" w:cs="TT Norms Pro"/>
        </w:rPr>
        <w:t xml:space="preserve"> leverandøren gi oppdragsgiver et foreløpig svar, med forventet svardato.</w:t>
      </w:r>
    </w:p>
    <w:p w14:paraId="6EDCE356" w14:textId="77777777" w:rsidR="00E35C98" w:rsidRPr="00DA0B61" w:rsidRDefault="00E35C98" w:rsidP="009676EC">
      <w:pPr>
        <w:rPr>
          <w:rFonts w:ascii="TT Norms Pro" w:hAnsi="TT Norms Pro" w:cs="TT Norms Pro"/>
          <w:i/>
          <w:sz w:val="20"/>
          <w:szCs w:val="20"/>
        </w:rPr>
      </w:pPr>
    </w:p>
    <w:p w14:paraId="2B0A4DEF" w14:textId="77777777" w:rsidR="00E35C98" w:rsidRPr="00DA0B61" w:rsidRDefault="00E35C98" w:rsidP="009676EC">
      <w:pPr>
        <w:rPr>
          <w:rFonts w:ascii="TT Norms Pro" w:hAnsi="TT Norms Pro" w:cs="TT Norms Pro"/>
          <w:i/>
          <w:sz w:val="20"/>
          <w:szCs w:val="20"/>
        </w:rPr>
      </w:pPr>
    </w:p>
    <w:p w14:paraId="455C8EAF" w14:textId="77777777" w:rsidR="00F11849" w:rsidRPr="00DA0B61" w:rsidRDefault="00F826ED" w:rsidP="009676EC">
      <w:pPr>
        <w:rPr>
          <w:rFonts w:ascii="TT Norms Pro" w:hAnsi="TT Norms Pro" w:cs="TT Norms Pro"/>
          <w:b/>
          <w:bCs/>
          <w:sz w:val="26"/>
          <w:szCs w:val="26"/>
        </w:rPr>
      </w:pPr>
      <w:r w:rsidRPr="00DA0B61">
        <w:rPr>
          <w:rFonts w:ascii="TT Norms Pro" w:hAnsi="TT Norms Pro" w:cs="TT Norms Pro"/>
          <w:b/>
          <w:bCs/>
          <w:sz w:val="26"/>
          <w:szCs w:val="26"/>
        </w:rPr>
        <w:t xml:space="preserve">Avtalens punkt 5.1 Samarbeid </w:t>
      </w:r>
    </w:p>
    <w:p w14:paraId="0ADAA6A5" w14:textId="6B71E2D9" w:rsidR="00F826ED" w:rsidRDefault="004B3440" w:rsidP="009676EC">
      <w:pPr>
        <w:rPr>
          <w:rFonts w:ascii="TT Norms Pro" w:hAnsi="TT Norms Pro" w:cs="TT Norms Pro"/>
        </w:rPr>
      </w:pPr>
      <w:r>
        <w:rPr>
          <w:rFonts w:ascii="TT Norms Pro" w:hAnsi="TT Norms Pro" w:cs="TT Norms Pro"/>
        </w:rPr>
        <w:t>Hyppighet av statusmøter avtales i oppstartsmøte</w:t>
      </w:r>
      <w:r w:rsidR="00175B9B" w:rsidRPr="00DA0B61">
        <w:rPr>
          <w:rFonts w:ascii="TT Norms Pro" w:hAnsi="TT Norms Pro" w:cs="TT Norms Pro"/>
        </w:rPr>
        <w:t xml:space="preserve">, </w:t>
      </w:r>
      <w:r>
        <w:rPr>
          <w:rFonts w:ascii="TT Norms Pro" w:hAnsi="TT Norms Pro" w:cs="TT Norms Pro"/>
        </w:rPr>
        <w:t>Det er ønskelig med kvartalsvis rapportering</w:t>
      </w:r>
      <w:r w:rsidR="00175B9B" w:rsidRPr="00DA0B61">
        <w:rPr>
          <w:rFonts w:ascii="TT Norms Pro" w:hAnsi="TT Norms Pro" w:cs="TT Norms Pro"/>
        </w:rPr>
        <w:t xml:space="preserve"> på rammeavtalen o.l.</w:t>
      </w:r>
    </w:p>
    <w:p w14:paraId="1EA56B04" w14:textId="77777777" w:rsidR="000C7B93" w:rsidRDefault="000C7B93" w:rsidP="009676EC">
      <w:pPr>
        <w:rPr>
          <w:rFonts w:ascii="TT Norms Pro" w:hAnsi="TT Norms Pro" w:cs="TT Norms Pro"/>
        </w:rPr>
      </w:pPr>
    </w:p>
    <w:p w14:paraId="5B530E6E" w14:textId="5B345460" w:rsidR="000C7B93" w:rsidRDefault="000C7B93" w:rsidP="009676EC">
      <w:pPr>
        <w:rPr>
          <w:rFonts w:ascii="TT Norms Pro" w:hAnsi="TT Norms Pro" w:cs="TT Norms Pro"/>
        </w:rPr>
      </w:pPr>
      <w:r>
        <w:rPr>
          <w:rFonts w:ascii="TT Norms Pro" w:hAnsi="TT Norms Pro" w:cs="TT Norms Pro"/>
        </w:rPr>
        <w:t>Leverandøren skal sende Kunden skriftlig melding når henholdsvis 50% og 90% av rammeavtalens samlede verdi er fakturert for.</w:t>
      </w:r>
    </w:p>
    <w:p w14:paraId="5C87CCF3" w14:textId="77777777" w:rsidR="00AC54C7" w:rsidRDefault="00AC54C7" w:rsidP="009676EC">
      <w:pPr>
        <w:rPr>
          <w:rFonts w:ascii="TT Norms Pro" w:hAnsi="TT Norms Pro" w:cs="TT Norms Pro"/>
        </w:rPr>
      </w:pPr>
    </w:p>
    <w:p w14:paraId="337ABEE2" w14:textId="72BC6D69" w:rsidR="00AC54C7" w:rsidRPr="00DA0B61" w:rsidRDefault="00AC54C7" w:rsidP="00AC54C7">
      <w:pPr>
        <w:rPr>
          <w:rFonts w:ascii="TT Norms Pro" w:hAnsi="TT Norms Pro" w:cs="TT Norms Pro"/>
          <w:b/>
          <w:bCs/>
          <w:sz w:val="26"/>
          <w:szCs w:val="26"/>
        </w:rPr>
      </w:pPr>
      <w:r w:rsidRPr="00D507B8">
        <w:rPr>
          <w:rFonts w:ascii="TT Norms Pro" w:hAnsi="TT Norms Pro" w:cs="TT Norms Pro"/>
          <w:b/>
          <w:bCs/>
          <w:sz w:val="26"/>
          <w:szCs w:val="26"/>
          <w:highlight w:val="yellow"/>
        </w:rPr>
        <w:t>Leverandørens tilbudte personell</w:t>
      </w:r>
      <w:r w:rsidRPr="00DA0B61">
        <w:rPr>
          <w:rFonts w:ascii="TT Norms Pro" w:hAnsi="TT Norms Pro" w:cs="TT Norms Pro"/>
          <w:b/>
          <w:bCs/>
          <w:sz w:val="26"/>
          <w:szCs w:val="26"/>
        </w:rPr>
        <w:t xml:space="preserve"> </w:t>
      </w:r>
    </w:p>
    <w:p w14:paraId="06F9B447" w14:textId="7A0A2AA8" w:rsidR="00AC54C7" w:rsidRDefault="00AC54C7" w:rsidP="00AC54C7">
      <w:pPr>
        <w:rPr>
          <w:rFonts w:ascii="TT Norms Pro" w:hAnsi="TT Norms Pro" w:cs="TT Norms Pro"/>
        </w:rPr>
      </w:pPr>
      <w:r>
        <w:rPr>
          <w:rFonts w:ascii="TT Norms Pro" w:hAnsi="TT Norms Pro" w:cs="TT Norms Pro"/>
        </w:rPr>
        <w:t>Ved avtaleinngåelse skal leverandørens tilbudte personell føres inn under, eller linket til dette punkt.</w:t>
      </w:r>
      <w:r w:rsidR="000B5E89">
        <w:rPr>
          <w:rFonts w:ascii="TT Norms Pro" w:hAnsi="TT Norms Pro" w:cs="TT Norms Pro"/>
        </w:rPr>
        <w:t xml:space="preserve"> </w:t>
      </w:r>
    </w:p>
    <w:p w14:paraId="4AA7EDAA" w14:textId="77777777" w:rsidR="000B5E89" w:rsidRDefault="000B5E89" w:rsidP="00AC54C7">
      <w:pPr>
        <w:rPr>
          <w:rFonts w:ascii="TT Norms Pro" w:hAnsi="TT Norms Pro" w:cs="TT Norms Pro"/>
        </w:rPr>
      </w:pPr>
    </w:p>
    <w:p w14:paraId="0010D53A" w14:textId="77777777" w:rsidR="00D507B8" w:rsidRDefault="000B5E89" w:rsidP="00AC54C7">
      <w:pPr>
        <w:rPr>
          <w:rFonts w:ascii="TT Norms Pro" w:hAnsi="TT Norms Pro" w:cs="TT Norms Pro"/>
        </w:rPr>
      </w:pPr>
      <w:r>
        <w:rPr>
          <w:rFonts w:ascii="TT Norms Pro" w:hAnsi="TT Norms Pro" w:cs="TT Norms Pro"/>
        </w:rPr>
        <w:t xml:space="preserve">Dersom leverandøren under kontraktsperioden skulle bytte ut noen av de tilbudte ressursene, må leverandøren få dette godkjent av Kunden. </w:t>
      </w:r>
    </w:p>
    <w:p w14:paraId="03E40149" w14:textId="77777777" w:rsidR="00D507B8" w:rsidRDefault="00D507B8" w:rsidP="00AC54C7">
      <w:pPr>
        <w:rPr>
          <w:rFonts w:ascii="TT Norms Pro" w:hAnsi="TT Norms Pro" w:cs="TT Norms Pro"/>
        </w:rPr>
      </w:pPr>
    </w:p>
    <w:p w14:paraId="39DB99D7" w14:textId="20D0C360" w:rsidR="000B5E89" w:rsidRDefault="000B5E89" w:rsidP="00AC54C7">
      <w:pPr>
        <w:rPr>
          <w:rFonts w:ascii="TT Norms Pro" w:hAnsi="TT Norms Pro" w:cs="TT Norms Pro"/>
        </w:rPr>
      </w:pPr>
      <w:r>
        <w:rPr>
          <w:rFonts w:ascii="TT Norms Pro" w:hAnsi="TT Norms Pro" w:cs="TT Norms Pro"/>
        </w:rPr>
        <w:t xml:space="preserve">Kompetansen til nye ressurser i kontraktsperioden skal dokumenteres ved fremleggelse av CV, som dokumenterer </w:t>
      </w:r>
      <w:r w:rsidRPr="000B5E89">
        <w:rPr>
          <w:rFonts w:ascii="TT Norms Pro" w:hAnsi="TT Norms Pro" w:cs="TT Norms Pro"/>
          <w:i/>
          <w:iCs/>
        </w:rPr>
        <w:t>like god eller bedre</w:t>
      </w:r>
      <w:r>
        <w:rPr>
          <w:rFonts w:ascii="TT Norms Pro" w:hAnsi="TT Norms Pro" w:cs="TT Norms Pro"/>
        </w:rPr>
        <w:t xml:space="preserve"> kompetanse enn ressursen som byttes ut.</w:t>
      </w:r>
    </w:p>
    <w:p w14:paraId="6C076581" w14:textId="77777777" w:rsidR="00AC54C7" w:rsidRPr="00DA0B61" w:rsidRDefault="00AC54C7" w:rsidP="009676EC">
      <w:pPr>
        <w:rPr>
          <w:rFonts w:ascii="TT Norms Pro" w:hAnsi="TT Norms Pro" w:cs="TT Norms Pro"/>
        </w:rPr>
      </w:pPr>
    </w:p>
    <w:p w14:paraId="0137BDF8" w14:textId="77777777" w:rsidR="00B34C85" w:rsidRPr="00DA0B61" w:rsidRDefault="00B34C85" w:rsidP="009676EC">
      <w:pPr>
        <w:pStyle w:val="Teknisk4"/>
        <w:tabs>
          <w:tab w:val="clear" w:pos="-720"/>
        </w:tabs>
        <w:suppressAutoHyphens w:val="0"/>
        <w:rPr>
          <w:rFonts w:ascii="TT Norms Pro" w:hAnsi="TT Norms Pro" w:cs="TT Norms Pro"/>
          <w:sz w:val="22"/>
          <w:szCs w:val="22"/>
          <w:lang w:val="nb-NO"/>
        </w:rPr>
      </w:pPr>
    </w:p>
    <w:p w14:paraId="527F8525" w14:textId="77777777" w:rsidR="00B34C85" w:rsidRPr="00DA0B61" w:rsidRDefault="00B34C85" w:rsidP="009676EC">
      <w:pPr>
        <w:rPr>
          <w:rFonts w:ascii="TT Norms Pro" w:hAnsi="TT Norms Pro" w:cs="TT Norms Pro"/>
        </w:rPr>
      </w:pPr>
    </w:p>
    <w:p w14:paraId="0123C32C" w14:textId="77777777" w:rsidR="00B34C85" w:rsidRPr="00DA0B61" w:rsidRDefault="00B34C85" w:rsidP="009676EC">
      <w:pPr>
        <w:rPr>
          <w:rFonts w:ascii="TT Norms Pro" w:hAnsi="TT Norms Pro" w:cs="TT Norms Pro"/>
        </w:rPr>
      </w:pPr>
    </w:p>
    <w:p w14:paraId="1930C4D1" w14:textId="30FAEAF5" w:rsidR="00007A98" w:rsidRPr="006C47CB" w:rsidRDefault="00B34C85" w:rsidP="006C47CB">
      <w:pPr>
        <w:pStyle w:val="Overskrift1"/>
        <w:rPr>
          <w:b/>
          <w:i/>
        </w:rPr>
      </w:pPr>
      <w:r w:rsidRPr="00DA0B61">
        <w:rPr>
          <w:b/>
          <w:i/>
        </w:rPr>
        <w:br w:type="page"/>
      </w:r>
      <w:bookmarkStart w:id="26" w:name="_Toc234038871"/>
      <w:r w:rsidR="00007A98" w:rsidRPr="00DA0B61">
        <w:lastRenderedPageBreak/>
        <w:t>Bilag 5</w:t>
      </w:r>
      <w:r w:rsidR="00F54B88" w:rsidRPr="00DA0B61">
        <w:t>:</w:t>
      </w:r>
      <w:r w:rsidR="00007A98" w:rsidRPr="00DA0B61">
        <w:t xml:space="preserve"> </w:t>
      </w:r>
      <w:r w:rsidR="003C2CB7" w:rsidRPr="00DA0B61">
        <w:t>Pris og prisbestemmelser</w:t>
      </w:r>
      <w:bookmarkEnd w:id="26"/>
    </w:p>
    <w:p w14:paraId="7EFB429D" w14:textId="77777777" w:rsidR="00007A98" w:rsidRPr="00DA0B61" w:rsidRDefault="00007A98" w:rsidP="009676EC">
      <w:pPr>
        <w:rPr>
          <w:rFonts w:ascii="TT Norms Pro" w:hAnsi="TT Norms Pro" w:cs="TT Norms Pro"/>
          <w:i/>
          <w:sz w:val="20"/>
          <w:szCs w:val="20"/>
        </w:rPr>
      </w:pPr>
    </w:p>
    <w:p w14:paraId="08378630" w14:textId="77777777" w:rsidR="00C02A46" w:rsidRPr="00DA0B61" w:rsidRDefault="00C02A46" w:rsidP="009676EC">
      <w:pPr>
        <w:pStyle w:val="Overskrift2"/>
        <w:rPr>
          <w:rFonts w:ascii="TT Norms Pro" w:hAnsi="TT Norms Pro" w:cs="TT Norms Pro"/>
        </w:rPr>
      </w:pPr>
      <w:r w:rsidRPr="00DA0B61">
        <w:rPr>
          <w:rFonts w:ascii="TT Norms Pro" w:hAnsi="TT Norms Pro" w:cs="TT Norms Pro"/>
        </w:rPr>
        <w:t xml:space="preserve">Avtalens punkt 6.1 </w:t>
      </w:r>
      <w:r w:rsidR="00BF4B39" w:rsidRPr="00DA0B61">
        <w:rPr>
          <w:rFonts w:ascii="TT Norms Pro" w:hAnsi="TT Norms Pro" w:cs="TT Norms Pro"/>
        </w:rPr>
        <w:t>P</w:t>
      </w:r>
      <w:r w:rsidRPr="00DA0B61">
        <w:rPr>
          <w:rFonts w:ascii="TT Norms Pro" w:hAnsi="TT Norms Pro" w:cs="TT Norms Pro"/>
        </w:rPr>
        <w:t>riser</w:t>
      </w:r>
    </w:p>
    <w:p w14:paraId="05748112" w14:textId="0E365621" w:rsidR="008165EC" w:rsidRPr="00DA0B61" w:rsidRDefault="001619CB" w:rsidP="009676EC">
      <w:pPr>
        <w:pStyle w:val="Teknisk4"/>
        <w:tabs>
          <w:tab w:val="clear" w:pos="-720"/>
        </w:tabs>
        <w:suppressAutoHyphens w:val="0"/>
        <w:rPr>
          <w:rFonts w:ascii="TT Norms Pro" w:hAnsi="TT Norms Pro" w:cs="TT Norms Pro"/>
          <w:b w:val="0"/>
          <w:sz w:val="22"/>
          <w:szCs w:val="22"/>
          <w:lang w:val="nb-NO"/>
        </w:rPr>
      </w:pPr>
      <w:r>
        <w:rPr>
          <w:rFonts w:ascii="TT Norms Pro" w:hAnsi="TT Norms Pro" w:cs="TT Norms Pro"/>
          <w:b w:val="0"/>
          <w:sz w:val="22"/>
          <w:szCs w:val="22"/>
          <w:lang w:val="nb-NO"/>
        </w:rPr>
        <w:t>Priser skal oppgis i norske kroner (NOK).</w:t>
      </w:r>
    </w:p>
    <w:p w14:paraId="28252940" w14:textId="77777777" w:rsidR="00BC4BC7" w:rsidRPr="00DA0B61" w:rsidRDefault="00BC4BC7" w:rsidP="009676EC">
      <w:pPr>
        <w:rPr>
          <w:rFonts w:ascii="TT Norms Pro" w:hAnsi="TT Norms Pro" w:cs="TT Norms Pro"/>
        </w:rPr>
      </w:pPr>
    </w:p>
    <w:p w14:paraId="47F53FA7" w14:textId="6EB0587E" w:rsidR="00BF4B39" w:rsidRPr="00DA0B61" w:rsidRDefault="00AA6213" w:rsidP="009676EC">
      <w:pPr>
        <w:rPr>
          <w:rFonts w:ascii="TT Norms Pro" w:hAnsi="TT Norms Pro" w:cs="TT Norms Pro"/>
        </w:rPr>
      </w:pPr>
      <w:r>
        <w:rPr>
          <w:rFonts w:ascii="TT Norms Pro" w:hAnsi="TT Norms Pro" w:cs="TT Norms Pro"/>
        </w:rPr>
        <w:t>Pristabell</w:t>
      </w:r>
      <w:r w:rsidR="00BF4B39" w:rsidRPr="00DA0B61">
        <w:rPr>
          <w:rFonts w:ascii="TT Norms Pro" w:hAnsi="TT Norms Pro" w:cs="TT Norms Pro"/>
        </w:rPr>
        <w:t xml:space="preserve"> for Leverandørens ordinære timepriser:</w:t>
      </w:r>
    </w:p>
    <w:p w14:paraId="2697BFEA" w14:textId="77777777" w:rsidR="00BF4B39" w:rsidRPr="00DA0B61" w:rsidRDefault="00BF4B39" w:rsidP="009676EC">
      <w:pPr>
        <w:rPr>
          <w:rFonts w:ascii="TT Norms Pro" w:hAnsi="TT Norms Pro" w:cs="TT Norms Pro"/>
        </w:rPr>
      </w:pPr>
    </w:p>
    <w:tbl>
      <w:tblPr>
        <w:tblW w:w="737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5103"/>
        <w:gridCol w:w="2269"/>
      </w:tblGrid>
      <w:tr w:rsidR="00BF4B39" w:rsidRPr="00DA0B61" w14:paraId="45B89368" w14:textId="77777777" w:rsidTr="000C7B93">
        <w:trPr>
          <w:trHeight w:val="58"/>
        </w:trPr>
        <w:tc>
          <w:tcPr>
            <w:tcW w:w="5103" w:type="dxa"/>
            <w:shd w:val="clear" w:color="auto" w:fill="BFBFBF"/>
          </w:tcPr>
          <w:p w14:paraId="26AA2A1C" w14:textId="77777777" w:rsidR="00BF4B39" w:rsidRPr="00DA0B61" w:rsidRDefault="00BF4B39" w:rsidP="009676EC">
            <w:pPr>
              <w:tabs>
                <w:tab w:val="left" w:pos="312"/>
              </w:tabs>
              <w:rPr>
                <w:rFonts w:ascii="TT Norms Pro" w:hAnsi="TT Norms Pro" w:cs="TT Norms Pro"/>
                <w:b/>
              </w:rPr>
            </w:pPr>
            <w:r w:rsidRPr="00DA0B61">
              <w:rPr>
                <w:rFonts w:ascii="TT Norms Pro" w:hAnsi="TT Norms Pro" w:cs="TT Norms Pro"/>
                <w:b/>
              </w:rPr>
              <w:t xml:space="preserve">Beskrivelse </w:t>
            </w:r>
          </w:p>
        </w:tc>
        <w:tc>
          <w:tcPr>
            <w:tcW w:w="2269" w:type="dxa"/>
            <w:shd w:val="clear" w:color="auto" w:fill="BFBFBF"/>
          </w:tcPr>
          <w:p w14:paraId="691E2D31" w14:textId="77777777" w:rsidR="00BF4B39" w:rsidRPr="00DA0B61" w:rsidRDefault="00BF4B39" w:rsidP="009676EC">
            <w:pPr>
              <w:rPr>
                <w:rFonts w:ascii="TT Norms Pro" w:hAnsi="TT Norms Pro" w:cs="TT Norms Pro"/>
                <w:b/>
              </w:rPr>
            </w:pPr>
            <w:r w:rsidRPr="00DA0B61">
              <w:rPr>
                <w:rFonts w:ascii="TT Norms Pro" w:hAnsi="TT Norms Pro" w:cs="TT Norms Pro"/>
                <w:b/>
              </w:rPr>
              <w:t>Timepris eks. mva.</w:t>
            </w:r>
          </w:p>
        </w:tc>
      </w:tr>
      <w:tr w:rsidR="000C7B93" w:rsidRPr="00DA0B61" w14:paraId="0245BADD" w14:textId="77777777" w:rsidTr="000C7B93">
        <w:tc>
          <w:tcPr>
            <w:tcW w:w="5103" w:type="dxa"/>
          </w:tcPr>
          <w:p w14:paraId="125E850B" w14:textId="02338770" w:rsidR="000C7B93" w:rsidRPr="00DA0B61" w:rsidRDefault="000C7B93" w:rsidP="009676EC">
            <w:pPr>
              <w:rPr>
                <w:rFonts w:ascii="TT Norms Pro" w:hAnsi="TT Norms Pro" w:cs="TT Norms Pro"/>
              </w:rPr>
            </w:pPr>
            <w:r>
              <w:rPr>
                <w:rFonts w:ascii="TT Norms Pro" w:hAnsi="TT Norms Pro" w:cs="TT Norms Pro"/>
              </w:rPr>
              <w:t>Prosjektleder</w:t>
            </w:r>
          </w:p>
        </w:tc>
        <w:tc>
          <w:tcPr>
            <w:tcW w:w="2269" w:type="dxa"/>
          </w:tcPr>
          <w:p w14:paraId="4F22B9FB" w14:textId="14CB6713" w:rsidR="000C7B93" w:rsidRPr="000C7B93" w:rsidRDefault="000C7B93" w:rsidP="00B43048">
            <w:pPr>
              <w:rPr>
                <w:rFonts w:ascii="TT Norms Pro" w:hAnsi="TT Norms Pro" w:cs="TT Norms Pro"/>
                <w:highlight w:val="yellow"/>
              </w:rPr>
            </w:pPr>
            <w:r w:rsidRPr="000C7B93">
              <w:rPr>
                <w:rFonts w:ascii="TT Norms Pro" w:hAnsi="TT Norms Pro" w:cs="TT Norms Pro"/>
                <w:highlight w:val="yellow"/>
              </w:rPr>
              <w:t>[fylles inn av leverandør]</w:t>
            </w:r>
          </w:p>
        </w:tc>
      </w:tr>
      <w:tr w:rsidR="00BF4B39" w:rsidRPr="00DA0B61" w14:paraId="5624B887" w14:textId="77777777" w:rsidTr="000C7B93">
        <w:tc>
          <w:tcPr>
            <w:tcW w:w="5103" w:type="dxa"/>
          </w:tcPr>
          <w:p w14:paraId="54FBD81E" w14:textId="60EBF153" w:rsidR="00BF4B39" w:rsidRPr="00DA0B61" w:rsidRDefault="00BF4B39" w:rsidP="009676EC">
            <w:pPr>
              <w:rPr>
                <w:rFonts w:ascii="TT Norms Pro" w:hAnsi="TT Norms Pro" w:cs="TT Norms Pro"/>
              </w:rPr>
            </w:pPr>
            <w:r w:rsidRPr="00DA0B61">
              <w:rPr>
                <w:rFonts w:ascii="TT Norms Pro" w:hAnsi="TT Norms Pro" w:cs="TT Norms Pro"/>
              </w:rPr>
              <w:t>Juniorkonsulent (0-3 års erfaring</w:t>
            </w:r>
            <w:r w:rsidR="000C7B93">
              <w:rPr>
                <w:rFonts w:ascii="TT Norms Pro" w:hAnsi="TT Norms Pro" w:cs="TT Norms Pro"/>
              </w:rPr>
              <w:t>)</w:t>
            </w:r>
          </w:p>
        </w:tc>
        <w:tc>
          <w:tcPr>
            <w:tcW w:w="2269" w:type="dxa"/>
          </w:tcPr>
          <w:p w14:paraId="5C9EE0D8" w14:textId="0468F567" w:rsidR="00BF4B39" w:rsidRPr="000C7B93" w:rsidRDefault="000C7B93" w:rsidP="00B43048">
            <w:pPr>
              <w:rPr>
                <w:rFonts w:ascii="TT Norms Pro" w:hAnsi="TT Norms Pro" w:cs="TT Norms Pro"/>
                <w:highlight w:val="yellow"/>
              </w:rPr>
            </w:pPr>
            <w:r w:rsidRPr="000C7B93">
              <w:rPr>
                <w:rFonts w:ascii="TT Norms Pro" w:hAnsi="TT Norms Pro" w:cs="TT Norms Pro"/>
                <w:highlight w:val="yellow"/>
              </w:rPr>
              <w:t>[fylles inn av leverandør]</w:t>
            </w:r>
          </w:p>
        </w:tc>
      </w:tr>
      <w:tr w:rsidR="00BF4B39" w:rsidRPr="00DA0B61" w14:paraId="632DA455" w14:textId="77777777" w:rsidTr="000C7B93">
        <w:tc>
          <w:tcPr>
            <w:tcW w:w="5103" w:type="dxa"/>
          </w:tcPr>
          <w:p w14:paraId="59C7E8C2" w14:textId="3E8078F8" w:rsidR="00BF4B39" w:rsidRPr="00DA0B61" w:rsidRDefault="00BF4B39" w:rsidP="009676EC">
            <w:pPr>
              <w:rPr>
                <w:rFonts w:ascii="TT Norms Pro" w:hAnsi="TT Norms Pro" w:cs="TT Norms Pro"/>
              </w:rPr>
            </w:pPr>
            <w:r w:rsidRPr="00DA0B61">
              <w:rPr>
                <w:rFonts w:ascii="TT Norms Pro" w:hAnsi="TT Norms Pro" w:cs="TT Norms Pro"/>
              </w:rPr>
              <w:t>Seniorkonsulent (3-10 års erfaring)</w:t>
            </w:r>
          </w:p>
        </w:tc>
        <w:tc>
          <w:tcPr>
            <w:tcW w:w="2269" w:type="dxa"/>
          </w:tcPr>
          <w:p w14:paraId="653952E2" w14:textId="499B1D73" w:rsidR="00BF4B39" w:rsidRPr="000C7B93" w:rsidRDefault="000C7B93" w:rsidP="00B43048">
            <w:pPr>
              <w:rPr>
                <w:rFonts w:ascii="TT Norms Pro" w:hAnsi="TT Norms Pro" w:cs="TT Norms Pro"/>
                <w:highlight w:val="yellow"/>
              </w:rPr>
            </w:pPr>
            <w:r w:rsidRPr="000C7B93">
              <w:rPr>
                <w:rFonts w:ascii="TT Norms Pro" w:hAnsi="TT Norms Pro" w:cs="TT Norms Pro"/>
                <w:highlight w:val="yellow"/>
              </w:rPr>
              <w:t>[fylles inn av leverandør]</w:t>
            </w:r>
          </w:p>
        </w:tc>
      </w:tr>
    </w:tbl>
    <w:p w14:paraId="40783768" w14:textId="77777777" w:rsidR="00AA6213" w:rsidRDefault="00AA6213" w:rsidP="009676EC">
      <w:pPr>
        <w:pStyle w:val="Teknisk4"/>
        <w:tabs>
          <w:tab w:val="clear" w:pos="-720"/>
        </w:tabs>
        <w:suppressAutoHyphens w:val="0"/>
        <w:rPr>
          <w:rFonts w:ascii="TT Norms Pro" w:hAnsi="TT Norms Pro" w:cs="TT Norms Pro"/>
          <w:b w:val="0"/>
          <w:sz w:val="22"/>
          <w:szCs w:val="22"/>
          <w:lang w:val="nb-NO"/>
        </w:rPr>
      </w:pPr>
    </w:p>
    <w:p w14:paraId="142A2D63" w14:textId="3D19ACEB" w:rsidR="00AA6213" w:rsidRPr="00DA0B61" w:rsidRDefault="00AA6213" w:rsidP="00AA6213">
      <w:pPr>
        <w:rPr>
          <w:rFonts w:ascii="TT Norms Pro" w:hAnsi="TT Norms Pro" w:cs="TT Norms Pro"/>
        </w:rPr>
      </w:pPr>
      <w:r>
        <w:rPr>
          <w:rFonts w:ascii="TT Norms Pro" w:hAnsi="TT Norms Pro" w:cs="TT Norms Pro"/>
        </w:rPr>
        <w:t>Pristabell</w:t>
      </w:r>
      <w:r w:rsidRPr="00DA0B61">
        <w:rPr>
          <w:rFonts w:ascii="TT Norms Pro" w:hAnsi="TT Norms Pro" w:cs="TT Norms Pro"/>
        </w:rPr>
        <w:t xml:space="preserve"> for </w:t>
      </w:r>
      <w:r>
        <w:rPr>
          <w:rFonts w:ascii="TT Norms Pro" w:hAnsi="TT Norms Pro" w:cs="TT Norms Pro"/>
        </w:rPr>
        <w:t>løpende tjenester under avtalen</w:t>
      </w:r>
      <w:r w:rsidRPr="00DA0B61">
        <w:rPr>
          <w:rFonts w:ascii="TT Norms Pro" w:hAnsi="TT Norms Pro" w:cs="TT Norms Pro"/>
        </w:rPr>
        <w:t xml:space="preserve">: </w:t>
      </w:r>
    </w:p>
    <w:p w14:paraId="311BF121" w14:textId="77777777" w:rsidR="00AA6213" w:rsidRPr="00DA0B61" w:rsidRDefault="00AA6213" w:rsidP="00AA6213">
      <w:pPr>
        <w:rPr>
          <w:rFonts w:ascii="TT Norms Pro" w:hAnsi="TT Norms Pro" w:cs="TT Norms Pro"/>
          <w:b/>
        </w:rPr>
      </w:pPr>
      <w:r w:rsidRPr="00DA0B61">
        <w:rPr>
          <w:rFonts w:ascii="TT Norms Pro" w:hAnsi="TT Norms Pro" w:cs="TT Norms Pro"/>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3743"/>
        <w:gridCol w:w="2919"/>
      </w:tblGrid>
      <w:tr w:rsidR="00AA6213" w:rsidRPr="00DA0B61" w14:paraId="21F88847" w14:textId="77777777" w:rsidTr="003C49D4">
        <w:tc>
          <w:tcPr>
            <w:tcW w:w="2093" w:type="dxa"/>
            <w:shd w:val="clear" w:color="auto" w:fill="D9D9D9"/>
          </w:tcPr>
          <w:p w14:paraId="17FE4161" w14:textId="77777777" w:rsidR="00AA6213" w:rsidRPr="00DA0B61" w:rsidRDefault="00AA6213" w:rsidP="003C49D4">
            <w:pPr>
              <w:rPr>
                <w:rFonts w:ascii="TT Norms Pro" w:hAnsi="TT Norms Pro" w:cs="TT Norms Pro"/>
                <w:b/>
              </w:rPr>
            </w:pPr>
            <w:r>
              <w:rPr>
                <w:rFonts w:ascii="TT Norms Pro" w:hAnsi="TT Norms Pro" w:cs="TT Norms Pro"/>
                <w:b/>
              </w:rPr>
              <w:t>Løpende t</w:t>
            </w:r>
            <w:r w:rsidRPr="00DA0B61">
              <w:rPr>
                <w:rFonts w:ascii="TT Norms Pro" w:hAnsi="TT Norms Pro" w:cs="TT Norms Pro"/>
                <w:b/>
              </w:rPr>
              <w:t>jenester</w:t>
            </w:r>
          </w:p>
        </w:tc>
        <w:tc>
          <w:tcPr>
            <w:tcW w:w="3743" w:type="dxa"/>
            <w:shd w:val="clear" w:color="auto" w:fill="D9D9D9"/>
          </w:tcPr>
          <w:p w14:paraId="101ED72B" w14:textId="77777777" w:rsidR="00AA6213" w:rsidRPr="00DA0B61" w:rsidRDefault="00AA6213" w:rsidP="003C49D4">
            <w:pPr>
              <w:rPr>
                <w:rFonts w:ascii="TT Norms Pro" w:hAnsi="TT Norms Pro" w:cs="TT Norms Pro"/>
                <w:b/>
              </w:rPr>
            </w:pPr>
            <w:r>
              <w:rPr>
                <w:rFonts w:ascii="TT Norms Pro" w:hAnsi="TT Norms Pro" w:cs="TT Norms Pro"/>
                <w:b/>
              </w:rPr>
              <w:t>Beskrivelse</w:t>
            </w:r>
            <w:r w:rsidRPr="00DA0B61">
              <w:rPr>
                <w:rFonts w:ascii="TT Norms Pro" w:hAnsi="TT Norms Pro" w:cs="TT Norms Pro"/>
                <w:b/>
              </w:rPr>
              <w:t xml:space="preserve"> </w:t>
            </w:r>
          </w:p>
        </w:tc>
        <w:tc>
          <w:tcPr>
            <w:tcW w:w="2919" w:type="dxa"/>
            <w:shd w:val="clear" w:color="auto" w:fill="D9D9D9"/>
          </w:tcPr>
          <w:p w14:paraId="0A31578E" w14:textId="77777777" w:rsidR="00AA6213" w:rsidRPr="00DA0B61" w:rsidRDefault="00AA6213" w:rsidP="003C49D4">
            <w:pPr>
              <w:rPr>
                <w:rFonts w:ascii="TT Norms Pro" w:hAnsi="TT Norms Pro" w:cs="TT Norms Pro"/>
                <w:b/>
              </w:rPr>
            </w:pPr>
            <w:r>
              <w:rPr>
                <w:rFonts w:ascii="TT Norms Pro" w:hAnsi="TT Norms Pro" w:cs="TT Norms Pro"/>
                <w:b/>
              </w:rPr>
              <w:t>Pris pr. måned</w:t>
            </w:r>
            <w:r w:rsidRPr="00DA0B61">
              <w:rPr>
                <w:rFonts w:ascii="TT Norms Pro" w:hAnsi="TT Norms Pro" w:cs="TT Norms Pro"/>
                <w:b/>
              </w:rPr>
              <w:t xml:space="preserve"> eks. mva.</w:t>
            </w:r>
          </w:p>
        </w:tc>
      </w:tr>
      <w:tr w:rsidR="00AA6213" w:rsidRPr="00DA0B61" w14:paraId="670C75DD" w14:textId="77777777" w:rsidTr="003C49D4">
        <w:tc>
          <w:tcPr>
            <w:tcW w:w="2093" w:type="dxa"/>
          </w:tcPr>
          <w:p w14:paraId="5690CD47" w14:textId="77777777" w:rsidR="00AA6213" w:rsidRPr="00DA0B61" w:rsidRDefault="00AA6213" w:rsidP="003C49D4">
            <w:pPr>
              <w:rPr>
                <w:rFonts w:ascii="TT Norms Pro" w:hAnsi="TT Norms Pro" w:cs="TT Norms Pro"/>
              </w:rPr>
            </w:pPr>
            <w:r>
              <w:rPr>
                <w:rFonts w:ascii="TT Norms Pro" w:hAnsi="TT Norms Pro" w:cs="TT Norms Pro"/>
              </w:rPr>
              <w:t>Drift av nettstedet</w:t>
            </w:r>
          </w:p>
        </w:tc>
        <w:tc>
          <w:tcPr>
            <w:tcW w:w="3743" w:type="dxa"/>
          </w:tcPr>
          <w:p w14:paraId="0C20138F" w14:textId="113665CF" w:rsidR="00AA6213" w:rsidRPr="00DA0B61" w:rsidRDefault="00AA6213" w:rsidP="003C49D4">
            <w:pPr>
              <w:rPr>
                <w:rFonts w:ascii="TT Norms Pro" w:hAnsi="TT Norms Pro" w:cs="TT Norms Pro"/>
              </w:rPr>
            </w:pPr>
            <w:r>
              <w:rPr>
                <w:rFonts w:ascii="TT Norms Pro" w:hAnsi="TT Norms Pro" w:cs="TT Norms Pro"/>
              </w:rPr>
              <w:t>Drift av nettside, sørge for oppetid, rettelser ved behov</w:t>
            </w:r>
            <w:r w:rsidR="004B3440">
              <w:rPr>
                <w:rFonts w:ascii="TT Norms Pro" w:hAnsi="TT Norms Pro" w:cs="TT Norms Pro"/>
              </w:rPr>
              <w:t>, support</w:t>
            </w:r>
          </w:p>
        </w:tc>
        <w:tc>
          <w:tcPr>
            <w:tcW w:w="2919" w:type="dxa"/>
          </w:tcPr>
          <w:p w14:paraId="459B049B" w14:textId="254D5CD5" w:rsidR="00AA6213" w:rsidRPr="00DA0B61" w:rsidRDefault="000C7B93" w:rsidP="003C49D4">
            <w:pPr>
              <w:rPr>
                <w:rFonts w:ascii="TT Norms Pro" w:hAnsi="TT Norms Pro" w:cs="TT Norms Pro"/>
              </w:rPr>
            </w:pPr>
            <w:r w:rsidRPr="000C7B93">
              <w:rPr>
                <w:rFonts w:ascii="TT Norms Pro" w:hAnsi="TT Norms Pro" w:cs="TT Norms Pro"/>
                <w:highlight w:val="yellow"/>
              </w:rPr>
              <w:t>[fylles inn av leverandør]</w:t>
            </w:r>
          </w:p>
        </w:tc>
      </w:tr>
    </w:tbl>
    <w:p w14:paraId="677528EB" w14:textId="77777777" w:rsidR="00AA6213" w:rsidRPr="00DA0B61" w:rsidRDefault="00AA6213" w:rsidP="009676EC">
      <w:pPr>
        <w:pStyle w:val="Teknisk4"/>
        <w:tabs>
          <w:tab w:val="clear" w:pos="-720"/>
        </w:tabs>
        <w:suppressAutoHyphens w:val="0"/>
        <w:rPr>
          <w:rFonts w:ascii="TT Norms Pro" w:hAnsi="TT Norms Pro" w:cs="TT Norms Pro"/>
          <w:b w:val="0"/>
          <w:sz w:val="22"/>
          <w:szCs w:val="22"/>
          <w:lang w:val="nb-NO"/>
        </w:rPr>
      </w:pPr>
    </w:p>
    <w:p w14:paraId="6C12332C" w14:textId="4AB748EC" w:rsidR="00BF4B39" w:rsidRPr="00DA0B61" w:rsidRDefault="007C0F7D" w:rsidP="009676EC">
      <w:pPr>
        <w:pStyle w:val="Teknisk4"/>
        <w:tabs>
          <w:tab w:val="clear" w:pos="-720"/>
        </w:tabs>
        <w:suppressAutoHyphens w:val="0"/>
        <w:rPr>
          <w:rFonts w:ascii="TT Norms Pro" w:hAnsi="TT Norms Pro" w:cs="TT Norms Pro"/>
          <w:b w:val="0"/>
          <w:sz w:val="22"/>
          <w:szCs w:val="22"/>
          <w:lang w:val="nb-NO"/>
        </w:rPr>
      </w:pPr>
      <w:r>
        <w:rPr>
          <w:rFonts w:ascii="TT Norms Pro" w:hAnsi="TT Norms Pro" w:cs="TT Norms Pro"/>
          <w:b w:val="0"/>
          <w:sz w:val="22"/>
          <w:szCs w:val="22"/>
          <w:lang w:val="nb-NO"/>
        </w:rPr>
        <w:t>Prisene som oppgis i t</w:t>
      </w:r>
      <w:r w:rsidR="00E242B7" w:rsidRPr="00DA0B61">
        <w:rPr>
          <w:rFonts w:ascii="TT Norms Pro" w:hAnsi="TT Norms Pro" w:cs="TT Norms Pro"/>
          <w:b w:val="0"/>
          <w:sz w:val="22"/>
          <w:szCs w:val="22"/>
          <w:lang w:val="nb-NO"/>
        </w:rPr>
        <w:t xml:space="preserve">abellene </w:t>
      </w:r>
      <w:r>
        <w:rPr>
          <w:rFonts w:ascii="TT Norms Pro" w:hAnsi="TT Norms Pro" w:cs="TT Norms Pro"/>
          <w:b w:val="0"/>
          <w:sz w:val="22"/>
          <w:szCs w:val="22"/>
          <w:lang w:val="nb-NO"/>
        </w:rPr>
        <w:t>er i utgangspunktet bindende under avtaleperioden, men priser vil kunne tilpasses der det blir behov for at oppdrag eller tjenester må leveres med et annet omfang eller kompleksitet enn det som her er beskrevet av Kunden.</w:t>
      </w:r>
      <w:r w:rsidR="00E242B7" w:rsidRPr="00DA0B61">
        <w:rPr>
          <w:rFonts w:ascii="TT Norms Pro" w:hAnsi="TT Norms Pro" w:cs="TT Norms Pro"/>
          <w:b w:val="0"/>
          <w:sz w:val="22"/>
          <w:szCs w:val="22"/>
          <w:lang w:val="nb-NO"/>
        </w:rPr>
        <w:t xml:space="preserve"> </w:t>
      </w:r>
    </w:p>
    <w:p w14:paraId="11420FAE" w14:textId="77777777" w:rsidR="00E242B7" w:rsidRPr="00DA0B61" w:rsidRDefault="00E242B7" w:rsidP="009676EC">
      <w:pPr>
        <w:pStyle w:val="Teknisk4"/>
        <w:tabs>
          <w:tab w:val="clear" w:pos="-720"/>
        </w:tabs>
        <w:suppressAutoHyphens w:val="0"/>
        <w:rPr>
          <w:rFonts w:ascii="TT Norms Pro" w:hAnsi="TT Norms Pro" w:cs="TT Norms Pro"/>
          <w:b w:val="0"/>
          <w:sz w:val="22"/>
          <w:szCs w:val="22"/>
          <w:lang w:val="nb-NO"/>
        </w:rPr>
      </w:pPr>
    </w:p>
    <w:p w14:paraId="2E6040E2" w14:textId="77777777" w:rsidR="003C2CB7" w:rsidRPr="00DA0B61" w:rsidRDefault="00C02A46" w:rsidP="009676EC">
      <w:pPr>
        <w:pStyle w:val="Overskrift2"/>
        <w:rPr>
          <w:rFonts w:ascii="TT Norms Pro" w:hAnsi="TT Norms Pro" w:cs="TT Norms Pro"/>
        </w:rPr>
      </w:pPr>
      <w:r w:rsidRPr="00DA0B61">
        <w:rPr>
          <w:rFonts w:ascii="TT Norms Pro" w:hAnsi="TT Norms Pro" w:cs="TT Norms Pro"/>
        </w:rPr>
        <w:t>Avtalens punkt 6.2 Prisendringer</w:t>
      </w:r>
    </w:p>
    <w:p w14:paraId="3DA5DA32" w14:textId="77777777" w:rsidR="00C02A46" w:rsidRPr="00DA0B61" w:rsidRDefault="00AD4360" w:rsidP="009676EC">
      <w:pPr>
        <w:rPr>
          <w:rFonts w:ascii="TT Norms Pro" w:hAnsi="TT Norms Pro" w:cs="TT Norms Pro"/>
        </w:rPr>
      </w:pPr>
      <w:r w:rsidRPr="00DA0B61">
        <w:rPr>
          <w:rFonts w:ascii="TT Norms Pro" w:hAnsi="TT Norms Pro" w:cs="TT Norms Pro"/>
        </w:rPr>
        <w:t xml:space="preserve">Indeksregulering: </w:t>
      </w:r>
      <w:r w:rsidR="00C02A46" w:rsidRPr="00DA0B61">
        <w:rPr>
          <w:rFonts w:ascii="TT Norms Pro" w:hAnsi="TT Norms Pro" w:cs="TT Norms Pro"/>
        </w:rPr>
        <w:t xml:space="preserve">Dersom det </w:t>
      </w:r>
      <w:r w:rsidR="007B23E1" w:rsidRPr="00DA0B61">
        <w:rPr>
          <w:rFonts w:ascii="TT Norms Pro" w:hAnsi="TT Norms Pro" w:cs="TT Norms Pro"/>
        </w:rPr>
        <w:t>er avtalt</w:t>
      </w:r>
      <w:r w:rsidR="00C02A46" w:rsidRPr="00DA0B61">
        <w:rPr>
          <w:rFonts w:ascii="TT Norms Pro" w:hAnsi="TT Norms Pro" w:cs="TT Norms Pro"/>
        </w:rPr>
        <w:t xml:space="preserve"> annen prisreguleringsindeks enn </w:t>
      </w:r>
      <w:r w:rsidR="00667658" w:rsidRPr="00DA0B61">
        <w:rPr>
          <w:rFonts w:ascii="TT Norms Pro" w:hAnsi="TT Norms Pro" w:cs="TT Norms Pro"/>
        </w:rPr>
        <w:t>Statistisk sentralbyrås konsumprisindeks (hovedindeksen)</w:t>
      </w:r>
      <w:r w:rsidR="00A77DB9" w:rsidRPr="00DA0B61">
        <w:rPr>
          <w:rFonts w:ascii="TT Norms Pro" w:hAnsi="TT Norms Pro" w:cs="TT Norms Pro"/>
        </w:rPr>
        <w:t xml:space="preserve">, skal dette </w:t>
      </w:r>
      <w:r w:rsidR="00DE0AB2" w:rsidRPr="00DA0B61">
        <w:rPr>
          <w:rFonts w:ascii="TT Norms Pro" w:hAnsi="TT Norms Pro" w:cs="TT Norms Pro"/>
        </w:rPr>
        <w:t>fremkomme</w:t>
      </w:r>
      <w:r w:rsidR="00A77DB9" w:rsidRPr="00DA0B61">
        <w:rPr>
          <w:rFonts w:ascii="TT Norms Pro" w:hAnsi="TT Norms Pro" w:cs="TT Norms Pro"/>
        </w:rPr>
        <w:t xml:space="preserve"> her.</w:t>
      </w:r>
    </w:p>
    <w:p w14:paraId="1EB07D91" w14:textId="77777777" w:rsidR="003C2CB7" w:rsidRPr="00DA0B61" w:rsidRDefault="003C2CB7" w:rsidP="009676EC">
      <w:pPr>
        <w:rPr>
          <w:rFonts w:ascii="TT Norms Pro" w:hAnsi="TT Norms Pro" w:cs="TT Norms Pro"/>
        </w:rPr>
      </w:pPr>
    </w:p>
    <w:p w14:paraId="73CDEF80" w14:textId="7CA0F83B" w:rsidR="00A77DB9" w:rsidRPr="00DA0B61" w:rsidRDefault="002D0CA2" w:rsidP="009676EC">
      <w:pPr>
        <w:rPr>
          <w:rFonts w:ascii="TT Norms Pro" w:hAnsi="TT Norms Pro" w:cs="TT Norms Pro"/>
        </w:rPr>
      </w:pPr>
      <w:r w:rsidRPr="00DA0B61">
        <w:rPr>
          <w:rFonts w:ascii="TT Norms Pro" w:hAnsi="TT Norms Pro" w:cs="TT Norms Pro"/>
        </w:rPr>
        <w:t>Øvrige prisendringsbetingelser</w:t>
      </w:r>
      <w:r w:rsidR="00AD4360" w:rsidRPr="00DA0B61">
        <w:rPr>
          <w:rFonts w:ascii="TT Norms Pro" w:hAnsi="TT Norms Pro" w:cs="TT Norms Pro"/>
        </w:rPr>
        <w:t xml:space="preserve">: </w:t>
      </w:r>
      <w:r w:rsidR="00727C7D" w:rsidRPr="00DA0B61">
        <w:rPr>
          <w:rFonts w:ascii="TT Norms Pro" w:hAnsi="TT Norms Pro" w:cs="TT Norms Pro"/>
        </w:rPr>
        <w:t>Det åpnes ikke for prisendring første år av avtalen.</w:t>
      </w:r>
    </w:p>
    <w:p w14:paraId="3E69FACF" w14:textId="77777777" w:rsidR="00A77DB9" w:rsidRDefault="00A77DB9" w:rsidP="003C2CB7">
      <w:pPr>
        <w:rPr>
          <w:rFonts w:ascii="Arial" w:hAnsi="Arial" w:cs="Arial"/>
        </w:rPr>
      </w:pPr>
    </w:p>
    <w:p w14:paraId="02C7B40A" w14:textId="77777777" w:rsidR="00A77DB9" w:rsidRDefault="00A77DB9" w:rsidP="003C2CB7">
      <w:pPr>
        <w:rPr>
          <w:rFonts w:ascii="Arial" w:hAnsi="Arial" w:cs="Arial"/>
        </w:rPr>
      </w:pPr>
    </w:p>
    <w:p w14:paraId="42529922" w14:textId="77777777" w:rsidR="003C2CB7" w:rsidRDefault="003C2CB7" w:rsidP="003C2CB7">
      <w:pPr>
        <w:rPr>
          <w:rFonts w:ascii="Arial" w:hAnsi="Arial" w:cs="Arial"/>
          <w:i/>
        </w:rPr>
      </w:pPr>
    </w:p>
    <w:p w14:paraId="75C97B5A" w14:textId="77777777" w:rsidR="003C2CB7" w:rsidRDefault="003C2CB7" w:rsidP="003C2CB7">
      <w:pPr>
        <w:rPr>
          <w:rFonts w:ascii="Arial" w:hAnsi="Arial" w:cs="Arial"/>
        </w:rPr>
      </w:pPr>
    </w:p>
    <w:p w14:paraId="4D8E1FE9" w14:textId="77777777" w:rsidR="003C2CB7" w:rsidRDefault="003C2CB7" w:rsidP="003C2CB7">
      <w:pPr>
        <w:rPr>
          <w:rFonts w:ascii="Arial" w:hAnsi="Arial" w:cs="Arial"/>
        </w:rPr>
      </w:pPr>
    </w:p>
    <w:p w14:paraId="606AFCFE" w14:textId="77777777" w:rsidR="00DD49D3" w:rsidRDefault="00DD49D3"/>
    <w:sectPr w:rsidR="00DD49D3" w:rsidSect="00331843">
      <w:headerReference w:type="default" r:id="rId12"/>
      <w:footerReference w:type="default" r:id="rId13"/>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FD489" w14:textId="77777777" w:rsidR="00704AFB" w:rsidRDefault="00704AFB">
      <w:r>
        <w:separator/>
      </w:r>
    </w:p>
  </w:endnote>
  <w:endnote w:type="continuationSeparator" w:id="0">
    <w:p w14:paraId="631F7BA8" w14:textId="77777777" w:rsidR="00704AFB" w:rsidRDefault="00704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T Norms Pro">
    <w:altName w:val="Calibri"/>
    <w:panose1 w:val="00000000000000000000"/>
    <w:charset w:val="00"/>
    <w:family w:val="swiss"/>
    <w:notTrueType/>
    <w:pitch w:val="variable"/>
    <w:sig w:usb0="A00022FF" w:usb1="D000E4FB" w:usb2="00000000"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3DC" w14:textId="77777777" w:rsidR="00A04801" w:rsidRDefault="00A04801">
    <w:pPr>
      <w:pStyle w:val="Bunntekst"/>
      <w:tabs>
        <w:tab w:val="clear" w:pos="4536"/>
        <w:tab w:val="clear" w:pos="9072"/>
        <w:tab w:val="center" w:pos="5245"/>
        <w:tab w:val="right" w:pos="8505"/>
      </w:tabs>
    </w:pPr>
    <w:r>
      <w:rPr>
        <w:smallCaps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77777777" w:rsidR="00DF7851" w:rsidRDefault="00DF7851">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DCEFC" w14:textId="77777777" w:rsidR="00704AFB" w:rsidRDefault="00704AFB">
      <w:r>
        <w:separator/>
      </w:r>
    </w:p>
  </w:footnote>
  <w:footnote w:type="continuationSeparator" w:id="0">
    <w:p w14:paraId="4E096EA3" w14:textId="77777777" w:rsidR="00704AFB" w:rsidRDefault="00704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6BFDD" w14:textId="469E8B74" w:rsidR="009676EC" w:rsidRDefault="009676EC">
    <w:pPr>
      <w:pStyle w:val="Topptekst"/>
    </w:pPr>
    <w:r>
      <w:rPr>
        <w:noProof/>
      </w:rPr>
      <w:drawing>
        <wp:inline distT="0" distB="0" distL="0" distR="0" wp14:anchorId="4B58AB05" wp14:editId="610DBA8F">
          <wp:extent cx="2315071" cy="306104"/>
          <wp:effectExtent l="0" t="0" r="0" b="0"/>
          <wp:docPr id="1127419155" name="Bilde 1" descr="Et bilde som inneholder Font, tekst, Grafikk, sort&#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419155" name="Bilde 1" descr="Et bilde som inneholder Font, tekst, Grafikk, sort&#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2342065" cy="309673"/>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03099647" w:rsidR="00DF7851" w:rsidRPr="00331843" w:rsidRDefault="00DA0B61">
    <w:pPr>
      <w:pStyle w:val="Topptekst"/>
      <w:rPr>
        <w:rFonts w:ascii="Calibri" w:hAnsi="Calibri"/>
        <w:sz w:val="20"/>
        <w:szCs w:val="20"/>
      </w:rPr>
    </w:pPr>
    <w:r>
      <w:rPr>
        <w:rFonts w:ascii="Calibri" w:hAnsi="Calibri"/>
        <w:sz w:val="20"/>
        <w:szCs w:val="20"/>
      </w:rPr>
      <w:t>B</w:t>
    </w:r>
    <w:r w:rsidR="00DF7851" w:rsidRPr="00331843">
      <w:rPr>
        <w:rFonts w:ascii="Calibri" w:hAnsi="Calibri"/>
        <w:sz w:val="20"/>
        <w:szCs w:val="20"/>
      </w:rPr>
      <w:t>ilag til SSA-R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0956"/>
    <w:multiLevelType w:val="multilevel"/>
    <w:tmpl w:val="AB80E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B92FBB"/>
    <w:multiLevelType w:val="multilevel"/>
    <w:tmpl w:val="D136A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532C38"/>
    <w:multiLevelType w:val="hybridMultilevel"/>
    <w:tmpl w:val="BB40036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0821EE6"/>
    <w:multiLevelType w:val="multilevel"/>
    <w:tmpl w:val="1BDE7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2B679B"/>
    <w:multiLevelType w:val="hybridMultilevel"/>
    <w:tmpl w:val="C75C9872"/>
    <w:lvl w:ilvl="0" w:tplc="EFB23A40">
      <w:start w:val="1"/>
      <w:numFmt w:val="bullet"/>
      <w:lvlText w:val="•"/>
      <w:lvlJc w:val="left"/>
      <w:pPr>
        <w:tabs>
          <w:tab w:val="num" w:pos="720"/>
        </w:tabs>
        <w:ind w:left="720" w:hanging="360"/>
      </w:pPr>
      <w:rPr>
        <w:rFonts w:ascii="Arial" w:hAnsi="Arial" w:hint="default"/>
      </w:rPr>
    </w:lvl>
    <w:lvl w:ilvl="1" w:tplc="07A82032" w:tentative="1">
      <w:start w:val="1"/>
      <w:numFmt w:val="bullet"/>
      <w:lvlText w:val="•"/>
      <w:lvlJc w:val="left"/>
      <w:pPr>
        <w:tabs>
          <w:tab w:val="num" w:pos="1440"/>
        </w:tabs>
        <w:ind w:left="1440" w:hanging="360"/>
      </w:pPr>
      <w:rPr>
        <w:rFonts w:ascii="Arial" w:hAnsi="Arial" w:hint="default"/>
      </w:rPr>
    </w:lvl>
    <w:lvl w:ilvl="2" w:tplc="8084A95A" w:tentative="1">
      <w:start w:val="1"/>
      <w:numFmt w:val="bullet"/>
      <w:lvlText w:val="•"/>
      <w:lvlJc w:val="left"/>
      <w:pPr>
        <w:tabs>
          <w:tab w:val="num" w:pos="2160"/>
        </w:tabs>
        <w:ind w:left="2160" w:hanging="360"/>
      </w:pPr>
      <w:rPr>
        <w:rFonts w:ascii="Arial" w:hAnsi="Arial" w:hint="default"/>
      </w:rPr>
    </w:lvl>
    <w:lvl w:ilvl="3" w:tplc="591CE7A8" w:tentative="1">
      <w:start w:val="1"/>
      <w:numFmt w:val="bullet"/>
      <w:lvlText w:val="•"/>
      <w:lvlJc w:val="left"/>
      <w:pPr>
        <w:tabs>
          <w:tab w:val="num" w:pos="2880"/>
        </w:tabs>
        <w:ind w:left="2880" w:hanging="360"/>
      </w:pPr>
      <w:rPr>
        <w:rFonts w:ascii="Arial" w:hAnsi="Arial" w:hint="default"/>
      </w:rPr>
    </w:lvl>
    <w:lvl w:ilvl="4" w:tplc="B4D03152" w:tentative="1">
      <w:start w:val="1"/>
      <w:numFmt w:val="bullet"/>
      <w:lvlText w:val="•"/>
      <w:lvlJc w:val="left"/>
      <w:pPr>
        <w:tabs>
          <w:tab w:val="num" w:pos="3600"/>
        </w:tabs>
        <w:ind w:left="3600" w:hanging="360"/>
      </w:pPr>
      <w:rPr>
        <w:rFonts w:ascii="Arial" w:hAnsi="Arial" w:hint="default"/>
      </w:rPr>
    </w:lvl>
    <w:lvl w:ilvl="5" w:tplc="A7C854B6" w:tentative="1">
      <w:start w:val="1"/>
      <w:numFmt w:val="bullet"/>
      <w:lvlText w:val="•"/>
      <w:lvlJc w:val="left"/>
      <w:pPr>
        <w:tabs>
          <w:tab w:val="num" w:pos="4320"/>
        </w:tabs>
        <w:ind w:left="4320" w:hanging="360"/>
      </w:pPr>
      <w:rPr>
        <w:rFonts w:ascii="Arial" w:hAnsi="Arial" w:hint="default"/>
      </w:rPr>
    </w:lvl>
    <w:lvl w:ilvl="6" w:tplc="25FE07D6" w:tentative="1">
      <w:start w:val="1"/>
      <w:numFmt w:val="bullet"/>
      <w:lvlText w:val="•"/>
      <w:lvlJc w:val="left"/>
      <w:pPr>
        <w:tabs>
          <w:tab w:val="num" w:pos="5040"/>
        </w:tabs>
        <w:ind w:left="5040" w:hanging="360"/>
      </w:pPr>
      <w:rPr>
        <w:rFonts w:ascii="Arial" w:hAnsi="Arial" w:hint="default"/>
      </w:rPr>
    </w:lvl>
    <w:lvl w:ilvl="7" w:tplc="E54AC4B8" w:tentative="1">
      <w:start w:val="1"/>
      <w:numFmt w:val="bullet"/>
      <w:lvlText w:val="•"/>
      <w:lvlJc w:val="left"/>
      <w:pPr>
        <w:tabs>
          <w:tab w:val="num" w:pos="5760"/>
        </w:tabs>
        <w:ind w:left="5760" w:hanging="360"/>
      </w:pPr>
      <w:rPr>
        <w:rFonts w:ascii="Arial" w:hAnsi="Arial" w:hint="default"/>
      </w:rPr>
    </w:lvl>
    <w:lvl w:ilvl="8" w:tplc="6256E6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5693070"/>
    <w:multiLevelType w:val="hybridMultilevel"/>
    <w:tmpl w:val="C88C19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0615B40"/>
    <w:multiLevelType w:val="hybridMultilevel"/>
    <w:tmpl w:val="8BC0DF62"/>
    <w:lvl w:ilvl="0" w:tplc="3F48FAD6">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302C1B"/>
    <w:multiLevelType w:val="hybridMultilevel"/>
    <w:tmpl w:val="F2C29390"/>
    <w:lvl w:ilvl="0" w:tplc="BC50BE36">
      <w:start w:val="1"/>
      <w:numFmt w:val="bullet"/>
      <w:lvlText w:val="•"/>
      <w:lvlJc w:val="left"/>
      <w:pPr>
        <w:tabs>
          <w:tab w:val="num" w:pos="720"/>
        </w:tabs>
        <w:ind w:left="720" w:hanging="360"/>
      </w:pPr>
      <w:rPr>
        <w:rFonts w:ascii="Arial" w:hAnsi="Arial" w:hint="default"/>
      </w:rPr>
    </w:lvl>
    <w:lvl w:ilvl="1" w:tplc="B4688888" w:tentative="1">
      <w:start w:val="1"/>
      <w:numFmt w:val="bullet"/>
      <w:lvlText w:val="•"/>
      <w:lvlJc w:val="left"/>
      <w:pPr>
        <w:tabs>
          <w:tab w:val="num" w:pos="1440"/>
        </w:tabs>
        <w:ind w:left="1440" w:hanging="360"/>
      </w:pPr>
      <w:rPr>
        <w:rFonts w:ascii="Arial" w:hAnsi="Arial" w:hint="default"/>
      </w:rPr>
    </w:lvl>
    <w:lvl w:ilvl="2" w:tplc="3ED8463C" w:tentative="1">
      <w:start w:val="1"/>
      <w:numFmt w:val="bullet"/>
      <w:lvlText w:val="•"/>
      <w:lvlJc w:val="left"/>
      <w:pPr>
        <w:tabs>
          <w:tab w:val="num" w:pos="2160"/>
        </w:tabs>
        <w:ind w:left="2160" w:hanging="360"/>
      </w:pPr>
      <w:rPr>
        <w:rFonts w:ascii="Arial" w:hAnsi="Arial" w:hint="default"/>
      </w:rPr>
    </w:lvl>
    <w:lvl w:ilvl="3" w:tplc="E3FCE6A8" w:tentative="1">
      <w:start w:val="1"/>
      <w:numFmt w:val="bullet"/>
      <w:lvlText w:val="•"/>
      <w:lvlJc w:val="left"/>
      <w:pPr>
        <w:tabs>
          <w:tab w:val="num" w:pos="2880"/>
        </w:tabs>
        <w:ind w:left="2880" w:hanging="360"/>
      </w:pPr>
      <w:rPr>
        <w:rFonts w:ascii="Arial" w:hAnsi="Arial" w:hint="default"/>
      </w:rPr>
    </w:lvl>
    <w:lvl w:ilvl="4" w:tplc="5BAC4982" w:tentative="1">
      <w:start w:val="1"/>
      <w:numFmt w:val="bullet"/>
      <w:lvlText w:val="•"/>
      <w:lvlJc w:val="left"/>
      <w:pPr>
        <w:tabs>
          <w:tab w:val="num" w:pos="3600"/>
        </w:tabs>
        <w:ind w:left="3600" w:hanging="360"/>
      </w:pPr>
      <w:rPr>
        <w:rFonts w:ascii="Arial" w:hAnsi="Arial" w:hint="default"/>
      </w:rPr>
    </w:lvl>
    <w:lvl w:ilvl="5" w:tplc="88909426" w:tentative="1">
      <w:start w:val="1"/>
      <w:numFmt w:val="bullet"/>
      <w:lvlText w:val="•"/>
      <w:lvlJc w:val="left"/>
      <w:pPr>
        <w:tabs>
          <w:tab w:val="num" w:pos="4320"/>
        </w:tabs>
        <w:ind w:left="4320" w:hanging="360"/>
      </w:pPr>
      <w:rPr>
        <w:rFonts w:ascii="Arial" w:hAnsi="Arial" w:hint="default"/>
      </w:rPr>
    </w:lvl>
    <w:lvl w:ilvl="6" w:tplc="F5BE100E" w:tentative="1">
      <w:start w:val="1"/>
      <w:numFmt w:val="bullet"/>
      <w:lvlText w:val="•"/>
      <w:lvlJc w:val="left"/>
      <w:pPr>
        <w:tabs>
          <w:tab w:val="num" w:pos="5040"/>
        </w:tabs>
        <w:ind w:left="5040" w:hanging="360"/>
      </w:pPr>
      <w:rPr>
        <w:rFonts w:ascii="Arial" w:hAnsi="Arial" w:hint="default"/>
      </w:rPr>
    </w:lvl>
    <w:lvl w:ilvl="7" w:tplc="2E62EA50" w:tentative="1">
      <w:start w:val="1"/>
      <w:numFmt w:val="bullet"/>
      <w:lvlText w:val="•"/>
      <w:lvlJc w:val="left"/>
      <w:pPr>
        <w:tabs>
          <w:tab w:val="num" w:pos="5760"/>
        </w:tabs>
        <w:ind w:left="5760" w:hanging="360"/>
      </w:pPr>
      <w:rPr>
        <w:rFonts w:ascii="Arial" w:hAnsi="Arial" w:hint="default"/>
      </w:rPr>
    </w:lvl>
    <w:lvl w:ilvl="8" w:tplc="AACE40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CF20500"/>
    <w:multiLevelType w:val="hybridMultilevel"/>
    <w:tmpl w:val="FB22D0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F8001C7"/>
    <w:multiLevelType w:val="hybridMultilevel"/>
    <w:tmpl w:val="BD7A7C5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65C160B"/>
    <w:multiLevelType w:val="hybridMultilevel"/>
    <w:tmpl w:val="D3C234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771356A"/>
    <w:multiLevelType w:val="multilevel"/>
    <w:tmpl w:val="A078A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2FA232E"/>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37517667">
    <w:abstractNumId w:val="6"/>
  </w:num>
  <w:num w:numId="2" w16cid:durableId="998460734">
    <w:abstractNumId w:val="7"/>
  </w:num>
  <w:num w:numId="3" w16cid:durableId="1021127519">
    <w:abstractNumId w:val="4"/>
  </w:num>
  <w:num w:numId="4" w16cid:durableId="1009143783">
    <w:abstractNumId w:val="13"/>
  </w:num>
  <w:num w:numId="5" w16cid:durableId="248853552">
    <w:abstractNumId w:val="12"/>
  </w:num>
  <w:num w:numId="6" w16cid:durableId="307126655">
    <w:abstractNumId w:val="2"/>
  </w:num>
  <w:num w:numId="7" w16cid:durableId="1461068150">
    <w:abstractNumId w:val="10"/>
  </w:num>
  <w:num w:numId="8" w16cid:durableId="809134038">
    <w:abstractNumId w:val="8"/>
  </w:num>
  <w:num w:numId="9" w16cid:durableId="415908242">
    <w:abstractNumId w:val="5"/>
  </w:num>
  <w:num w:numId="10" w16cid:durableId="1416584046">
    <w:abstractNumId w:val="9"/>
  </w:num>
  <w:num w:numId="11" w16cid:durableId="1733457401">
    <w:abstractNumId w:val="11"/>
  </w:num>
  <w:num w:numId="12" w16cid:durableId="472647293">
    <w:abstractNumId w:val="1"/>
  </w:num>
  <w:num w:numId="13" w16cid:durableId="2090223361">
    <w:abstractNumId w:val="3"/>
  </w:num>
  <w:num w:numId="14" w16cid:durableId="11553404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B34C85"/>
    <w:rsid w:val="00001010"/>
    <w:rsid w:val="00004147"/>
    <w:rsid w:val="00007A98"/>
    <w:rsid w:val="000174CA"/>
    <w:rsid w:val="00032362"/>
    <w:rsid w:val="00033CBC"/>
    <w:rsid w:val="00034B67"/>
    <w:rsid w:val="00052B93"/>
    <w:rsid w:val="000555F3"/>
    <w:rsid w:val="000567D3"/>
    <w:rsid w:val="0007621C"/>
    <w:rsid w:val="0009101B"/>
    <w:rsid w:val="000A637B"/>
    <w:rsid w:val="000B0C12"/>
    <w:rsid w:val="000B5E89"/>
    <w:rsid w:val="000C0C5F"/>
    <w:rsid w:val="000C7B93"/>
    <w:rsid w:val="000D2D03"/>
    <w:rsid w:val="000F69B4"/>
    <w:rsid w:val="00102B99"/>
    <w:rsid w:val="00115544"/>
    <w:rsid w:val="0014305D"/>
    <w:rsid w:val="00146ECC"/>
    <w:rsid w:val="001619CB"/>
    <w:rsid w:val="001645B4"/>
    <w:rsid w:val="00166FF2"/>
    <w:rsid w:val="00175B9B"/>
    <w:rsid w:val="00195FC4"/>
    <w:rsid w:val="001A48B3"/>
    <w:rsid w:val="001A7994"/>
    <w:rsid w:val="001E3C2A"/>
    <w:rsid w:val="002071A7"/>
    <w:rsid w:val="002207A3"/>
    <w:rsid w:val="00224D84"/>
    <w:rsid w:val="00224F60"/>
    <w:rsid w:val="0027256F"/>
    <w:rsid w:val="00276CAC"/>
    <w:rsid w:val="002A17EA"/>
    <w:rsid w:val="002A69E0"/>
    <w:rsid w:val="002C39B3"/>
    <w:rsid w:val="002C66BA"/>
    <w:rsid w:val="002D0CA2"/>
    <w:rsid w:val="002E12F6"/>
    <w:rsid w:val="002E3D21"/>
    <w:rsid w:val="00301325"/>
    <w:rsid w:val="00303B4C"/>
    <w:rsid w:val="00307FC2"/>
    <w:rsid w:val="00315C88"/>
    <w:rsid w:val="00324E15"/>
    <w:rsid w:val="00331843"/>
    <w:rsid w:val="003330CA"/>
    <w:rsid w:val="00356BA8"/>
    <w:rsid w:val="003A7829"/>
    <w:rsid w:val="003B5640"/>
    <w:rsid w:val="003C2CB7"/>
    <w:rsid w:val="003D3094"/>
    <w:rsid w:val="00427BC6"/>
    <w:rsid w:val="00430685"/>
    <w:rsid w:val="00432E01"/>
    <w:rsid w:val="004362BE"/>
    <w:rsid w:val="004459C6"/>
    <w:rsid w:val="00446F97"/>
    <w:rsid w:val="00455D4B"/>
    <w:rsid w:val="004A14F0"/>
    <w:rsid w:val="004B3440"/>
    <w:rsid w:val="004C31CF"/>
    <w:rsid w:val="004E0261"/>
    <w:rsid w:val="004F0CFC"/>
    <w:rsid w:val="00502CF0"/>
    <w:rsid w:val="00511BA6"/>
    <w:rsid w:val="0055519F"/>
    <w:rsid w:val="00575CB2"/>
    <w:rsid w:val="005901B7"/>
    <w:rsid w:val="005910A2"/>
    <w:rsid w:val="005946BE"/>
    <w:rsid w:val="005A5254"/>
    <w:rsid w:val="005B0037"/>
    <w:rsid w:val="005B1614"/>
    <w:rsid w:val="005B2099"/>
    <w:rsid w:val="005D0242"/>
    <w:rsid w:val="005D1A3F"/>
    <w:rsid w:val="005D66FC"/>
    <w:rsid w:val="005F1383"/>
    <w:rsid w:val="00601307"/>
    <w:rsid w:val="0060181D"/>
    <w:rsid w:val="00602C40"/>
    <w:rsid w:val="006053CD"/>
    <w:rsid w:val="006267C6"/>
    <w:rsid w:val="00627A68"/>
    <w:rsid w:val="00636FDC"/>
    <w:rsid w:val="006413B0"/>
    <w:rsid w:val="00654600"/>
    <w:rsid w:val="00661988"/>
    <w:rsid w:val="00667658"/>
    <w:rsid w:val="00670ED9"/>
    <w:rsid w:val="00684E3A"/>
    <w:rsid w:val="00690C1C"/>
    <w:rsid w:val="00692CB2"/>
    <w:rsid w:val="006B1185"/>
    <w:rsid w:val="006B74D0"/>
    <w:rsid w:val="006C47CB"/>
    <w:rsid w:val="00704AFB"/>
    <w:rsid w:val="00715665"/>
    <w:rsid w:val="00727C7D"/>
    <w:rsid w:val="00744C95"/>
    <w:rsid w:val="00751255"/>
    <w:rsid w:val="00753975"/>
    <w:rsid w:val="00762A4E"/>
    <w:rsid w:val="00764EC6"/>
    <w:rsid w:val="00777E34"/>
    <w:rsid w:val="00783660"/>
    <w:rsid w:val="00784982"/>
    <w:rsid w:val="007867C9"/>
    <w:rsid w:val="007A00D7"/>
    <w:rsid w:val="007A4AE4"/>
    <w:rsid w:val="007B23E1"/>
    <w:rsid w:val="007B7D4D"/>
    <w:rsid w:val="007C0F7D"/>
    <w:rsid w:val="007C70E3"/>
    <w:rsid w:val="007D39D6"/>
    <w:rsid w:val="007E0AEB"/>
    <w:rsid w:val="008048C6"/>
    <w:rsid w:val="0081244F"/>
    <w:rsid w:val="008130B8"/>
    <w:rsid w:val="00815308"/>
    <w:rsid w:val="008165EC"/>
    <w:rsid w:val="00825DB9"/>
    <w:rsid w:val="008344A1"/>
    <w:rsid w:val="008421C5"/>
    <w:rsid w:val="00846B71"/>
    <w:rsid w:val="0087010D"/>
    <w:rsid w:val="008823BC"/>
    <w:rsid w:val="00887C3C"/>
    <w:rsid w:val="00894EB1"/>
    <w:rsid w:val="008A6B9A"/>
    <w:rsid w:val="008B3CC3"/>
    <w:rsid w:val="00921355"/>
    <w:rsid w:val="0092510B"/>
    <w:rsid w:val="00937387"/>
    <w:rsid w:val="009676EC"/>
    <w:rsid w:val="00970F9E"/>
    <w:rsid w:val="0098022D"/>
    <w:rsid w:val="009A36A1"/>
    <w:rsid w:val="009B2BA5"/>
    <w:rsid w:val="009C4DAB"/>
    <w:rsid w:val="009E03F9"/>
    <w:rsid w:val="009F1285"/>
    <w:rsid w:val="009F25C7"/>
    <w:rsid w:val="009F6A68"/>
    <w:rsid w:val="009F72ED"/>
    <w:rsid w:val="00A00021"/>
    <w:rsid w:val="00A025F3"/>
    <w:rsid w:val="00A04801"/>
    <w:rsid w:val="00A06942"/>
    <w:rsid w:val="00A1044A"/>
    <w:rsid w:val="00A43F0F"/>
    <w:rsid w:val="00A52111"/>
    <w:rsid w:val="00A5499C"/>
    <w:rsid w:val="00A67851"/>
    <w:rsid w:val="00A77DB9"/>
    <w:rsid w:val="00AA0BE7"/>
    <w:rsid w:val="00AA6213"/>
    <w:rsid w:val="00AA7499"/>
    <w:rsid w:val="00AB7E62"/>
    <w:rsid w:val="00AC1478"/>
    <w:rsid w:val="00AC54C7"/>
    <w:rsid w:val="00AD4360"/>
    <w:rsid w:val="00AD4D98"/>
    <w:rsid w:val="00AD6626"/>
    <w:rsid w:val="00AE5E0F"/>
    <w:rsid w:val="00AE75E4"/>
    <w:rsid w:val="00B02BB2"/>
    <w:rsid w:val="00B13BCA"/>
    <w:rsid w:val="00B30923"/>
    <w:rsid w:val="00B34C85"/>
    <w:rsid w:val="00B43048"/>
    <w:rsid w:val="00B61205"/>
    <w:rsid w:val="00BA0A1E"/>
    <w:rsid w:val="00BA5374"/>
    <w:rsid w:val="00BA7E17"/>
    <w:rsid w:val="00BC0F2B"/>
    <w:rsid w:val="00BC4BC7"/>
    <w:rsid w:val="00BD1581"/>
    <w:rsid w:val="00BF4B39"/>
    <w:rsid w:val="00BF56C8"/>
    <w:rsid w:val="00C01679"/>
    <w:rsid w:val="00C02A46"/>
    <w:rsid w:val="00C06512"/>
    <w:rsid w:val="00C0723E"/>
    <w:rsid w:val="00C14BDE"/>
    <w:rsid w:val="00C524BD"/>
    <w:rsid w:val="00C61677"/>
    <w:rsid w:val="00C655F8"/>
    <w:rsid w:val="00CB04AE"/>
    <w:rsid w:val="00CC5B01"/>
    <w:rsid w:val="00CC7F3A"/>
    <w:rsid w:val="00D452DD"/>
    <w:rsid w:val="00D507B8"/>
    <w:rsid w:val="00D51A80"/>
    <w:rsid w:val="00D55E29"/>
    <w:rsid w:val="00D56CD5"/>
    <w:rsid w:val="00D733E6"/>
    <w:rsid w:val="00D96F2D"/>
    <w:rsid w:val="00DA0B61"/>
    <w:rsid w:val="00DC6721"/>
    <w:rsid w:val="00DD49D3"/>
    <w:rsid w:val="00DE0AB2"/>
    <w:rsid w:val="00DF7851"/>
    <w:rsid w:val="00E242B7"/>
    <w:rsid w:val="00E25AC0"/>
    <w:rsid w:val="00E31C76"/>
    <w:rsid w:val="00E35C98"/>
    <w:rsid w:val="00E640C5"/>
    <w:rsid w:val="00E718C1"/>
    <w:rsid w:val="00E80458"/>
    <w:rsid w:val="00E817D2"/>
    <w:rsid w:val="00E852A8"/>
    <w:rsid w:val="00E87852"/>
    <w:rsid w:val="00E92932"/>
    <w:rsid w:val="00EB2E9E"/>
    <w:rsid w:val="00EB3166"/>
    <w:rsid w:val="00EB444D"/>
    <w:rsid w:val="00EC1405"/>
    <w:rsid w:val="00ED3B48"/>
    <w:rsid w:val="00EE7F62"/>
    <w:rsid w:val="00EF160F"/>
    <w:rsid w:val="00F02A20"/>
    <w:rsid w:val="00F11849"/>
    <w:rsid w:val="00F17BFA"/>
    <w:rsid w:val="00F307BC"/>
    <w:rsid w:val="00F4649D"/>
    <w:rsid w:val="00F52AD8"/>
    <w:rsid w:val="00F54B88"/>
    <w:rsid w:val="00F826ED"/>
    <w:rsid w:val="00FA3400"/>
    <w:rsid w:val="00FA373B"/>
    <w:rsid w:val="00FB039C"/>
    <w:rsid w:val="00FE31E2"/>
    <w:rsid w:val="00FE723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C85"/>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nhideWhenUsed/>
    <w:qFormat/>
    <w:rsid w:val="00DF7851"/>
    <w:pPr>
      <w:keepNext/>
      <w:spacing w:before="240" w:after="60"/>
      <w:outlineLvl w:val="2"/>
    </w:pPr>
    <w:rPr>
      <w:rFonts w:ascii="Calibri Light" w:hAnsi="Calibri Light"/>
      <w:b/>
      <w:bCs/>
      <w:sz w:val="26"/>
      <w:szCs w:val="26"/>
    </w:rPr>
  </w:style>
  <w:style w:type="paragraph" w:styleId="Overskrift4">
    <w:name w:val="heading 4"/>
    <w:basedOn w:val="Normal"/>
    <w:next w:val="Normal"/>
    <w:link w:val="Overskrift4Tegn"/>
    <w:qFormat/>
    <w:rsid w:val="00A06942"/>
    <w:pPr>
      <w:keepNext/>
      <w:keepLines w:val="0"/>
      <w:widowControl/>
      <w:tabs>
        <w:tab w:val="num" w:pos="864"/>
      </w:tabs>
      <w:spacing w:before="240" w:after="60" w:line="300" w:lineRule="atLeast"/>
      <w:ind w:left="864" w:hanging="864"/>
      <w:outlineLvl w:val="3"/>
    </w:pPr>
    <w:rPr>
      <w:rFonts w:ascii="Arial" w:hAnsi="Arial"/>
      <w:i/>
      <w:iCs/>
      <w:snapToGrid w:val="0"/>
      <w:szCs w:val="20"/>
    </w:rPr>
  </w:style>
  <w:style w:type="paragraph" w:styleId="Overskrift5">
    <w:name w:val="heading 5"/>
    <w:basedOn w:val="Normal"/>
    <w:next w:val="Normal"/>
    <w:link w:val="Overskrift5Tegn"/>
    <w:qFormat/>
    <w:rsid w:val="00A06942"/>
    <w:pPr>
      <w:keepLines w:val="0"/>
      <w:widowControl/>
      <w:tabs>
        <w:tab w:val="num" w:pos="1008"/>
      </w:tabs>
      <w:spacing w:before="240" w:after="60" w:line="300" w:lineRule="atLeast"/>
      <w:ind w:left="1008" w:hanging="1008"/>
      <w:outlineLvl w:val="4"/>
    </w:pPr>
    <w:rPr>
      <w:rFonts w:ascii="Arial" w:hAnsi="Arial"/>
      <w:i/>
      <w:iCs/>
      <w:snapToGrid w:val="0"/>
      <w:szCs w:val="20"/>
    </w:rPr>
  </w:style>
  <w:style w:type="paragraph" w:styleId="Overskrift6">
    <w:name w:val="heading 6"/>
    <w:basedOn w:val="Normal"/>
    <w:next w:val="Normal"/>
    <w:link w:val="Overskrift6Tegn"/>
    <w:qFormat/>
    <w:rsid w:val="00A06942"/>
    <w:pPr>
      <w:keepLines w:val="0"/>
      <w:widowControl/>
      <w:tabs>
        <w:tab w:val="num" w:pos="1152"/>
      </w:tabs>
      <w:spacing w:before="240" w:after="60" w:line="300" w:lineRule="atLeast"/>
      <w:ind w:left="1152" w:hanging="1152"/>
      <w:outlineLvl w:val="5"/>
    </w:pPr>
    <w:rPr>
      <w:rFonts w:ascii="Arial" w:hAnsi="Arial"/>
      <w:i/>
      <w:iCs/>
      <w:snapToGrid w:val="0"/>
      <w:szCs w:val="20"/>
    </w:rPr>
  </w:style>
  <w:style w:type="paragraph" w:styleId="Overskrift7">
    <w:name w:val="heading 7"/>
    <w:basedOn w:val="Normal"/>
    <w:next w:val="Normal"/>
    <w:link w:val="Overskrift7Tegn"/>
    <w:qFormat/>
    <w:rsid w:val="00A06942"/>
    <w:pPr>
      <w:keepLines w:val="0"/>
      <w:widowControl/>
      <w:tabs>
        <w:tab w:val="num" w:pos="1296"/>
      </w:tabs>
      <w:spacing w:before="240" w:after="60" w:line="300" w:lineRule="atLeast"/>
      <w:ind w:left="1296" w:hanging="1296"/>
      <w:outlineLvl w:val="6"/>
    </w:pPr>
    <w:rPr>
      <w:rFonts w:ascii="Arial" w:hAnsi="Arial"/>
      <w:i/>
      <w:iCs/>
      <w:snapToGrid w:val="0"/>
      <w:szCs w:val="20"/>
    </w:rPr>
  </w:style>
  <w:style w:type="paragraph" w:styleId="Overskrift8">
    <w:name w:val="heading 8"/>
    <w:basedOn w:val="Normal"/>
    <w:next w:val="Normal"/>
    <w:link w:val="Overskrift8Tegn"/>
    <w:qFormat/>
    <w:rsid w:val="00A06942"/>
    <w:pPr>
      <w:keepLines w:val="0"/>
      <w:widowControl/>
      <w:tabs>
        <w:tab w:val="num" w:pos="1440"/>
      </w:tabs>
      <w:spacing w:before="240" w:after="60" w:line="300" w:lineRule="atLeast"/>
      <w:ind w:left="1440" w:hanging="1440"/>
      <w:outlineLvl w:val="7"/>
    </w:pPr>
    <w:rPr>
      <w:rFonts w:ascii="Arial" w:hAnsi="Arial"/>
      <w:i/>
      <w:iCs/>
      <w:snapToGrid w:val="0"/>
      <w:szCs w:val="20"/>
    </w:rPr>
  </w:style>
  <w:style w:type="paragraph" w:styleId="Overskrift9">
    <w:name w:val="heading 9"/>
    <w:basedOn w:val="Normal"/>
    <w:next w:val="Normal"/>
    <w:link w:val="Overskrift9Tegn"/>
    <w:qFormat/>
    <w:rsid w:val="00A06942"/>
    <w:pPr>
      <w:keepLines w:val="0"/>
      <w:widowControl/>
      <w:tabs>
        <w:tab w:val="num" w:pos="1584"/>
      </w:tabs>
      <w:spacing w:before="240" w:after="60" w:line="300" w:lineRule="atLeast"/>
      <w:ind w:left="1584" w:hanging="1584"/>
      <w:outlineLvl w:val="8"/>
    </w:pPr>
    <w:rPr>
      <w:rFonts w:ascii="Arial" w:hAnsi="Arial"/>
      <w:i/>
      <w:iCs/>
      <w:snapToGrid w:val="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styleId="Merknadsreferanse">
    <w:name w:val="annotation reference"/>
    <w:uiPriority w:val="99"/>
    <w:semiHidden/>
    <w:unhideWhenUsed/>
    <w:rsid w:val="00A04801"/>
    <w:rPr>
      <w:sz w:val="16"/>
      <w:szCs w:val="16"/>
    </w:rPr>
  </w:style>
  <w:style w:type="paragraph" w:styleId="Merknadstekst">
    <w:name w:val="annotation text"/>
    <w:basedOn w:val="Normal"/>
    <w:link w:val="MerknadstekstTegn"/>
    <w:uiPriority w:val="99"/>
    <w:unhideWhenUsed/>
    <w:rsid w:val="00A04801"/>
    <w:rPr>
      <w:sz w:val="20"/>
      <w:szCs w:val="20"/>
    </w:rPr>
  </w:style>
  <w:style w:type="character" w:customStyle="1" w:styleId="MerknadstekstTegn">
    <w:name w:val="Merknadstekst Tegn"/>
    <w:basedOn w:val="Standardskriftforavsnitt"/>
    <w:link w:val="Merknadstekst"/>
    <w:uiPriority w:val="99"/>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link w:val="Overskrift2"/>
    <w:rsid w:val="002207A3"/>
    <w:rPr>
      <w:rFonts w:ascii="Cambria" w:hAnsi="Cambria"/>
      <w:b/>
      <w:bCs/>
      <w:sz w:val="26"/>
      <w:szCs w:val="26"/>
    </w:rPr>
  </w:style>
  <w:style w:type="character" w:customStyle="1" w:styleId="Overskrift3Tegn">
    <w:name w:val="Overskrift 3 Tegn"/>
    <w:link w:val="Overskrift3"/>
    <w:uiPriority w:val="9"/>
    <w:semiHidden/>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character" w:customStyle="1" w:styleId="Overskrift4Tegn">
    <w:name w:val="Overskrift 4 Tegn"/>
    <w:basedOn w:val="Standardskriftforavsnitt"/>
    <w:link w:val="Overskrift4"/>
    <w:rsid w:val="00A06942"/>
    <w:rPr>
      <w:rFonts w:ascii="Arial" w:hAnsi="Arial"/>
      <w:i/>
      <w:iCs/>
      <w:snapToGrid w:val="0"/>
      <w:sz w:val="22"/>
    </w:rPr>
  </w:style>
  <w:style w:type="character" w:customStyle="1" w:styleId="Overskrift5Tegn">
    <w:name w:val="Overskrift 5 Tegn"/>
    <w:basedOn w:val="Standardskriftforavsnitt"/>
    <w:link w:val="Overskrift5"/>
    <w:rsid w:val="00A06942"/>
    <w:rPr>
      <w:rFonts w:ascii="Arial" w:hAnsi="Arial"/>
      <w:i/>
      <w:iCs/>
      <w:snapToGrid w:val="0"/>
      <w:sz w:val="22"/>
    </w:rPr>
  </w:style>
  <w:style w:type="character" w:customStyle="1" w:styleId="Overskrift6Tegn">
    <w:name w:val="Overskrift 6 Tegn"/>
    <w:basedOn w:val="Standardskriftforavsnitt"/>
    <w:link w:val="Overskrift6"/>
    <w:rsid w:val="00A06942"/>
    <w:rPr>
      <w:rFonts w:ascii="Arial" w:hAnsi="Arial"/>
      <w:i/>
      <w:iCs/>
      <w:snapToGrid w:val="0"/>
      <w:sz w:val="22"/>
    </w:rPr>
  </w:style>
  <w:style w:type="character" w:customStyle="1" w:styleId="Overskrift7Tegn">
    <w:name w:val="Overskrift 7 Tegn"/>
    <w:basedOn w:val="Standardskriftforavsnitt"/>
    <w:link w:val="Overskrift7"/>
    <w:rsid w:val="00A06942"/>
    <w:rPr>
      <w:rFonts w:ascii="Arial" w:hAnsi="Arial"/>
      <w:i/>
      <w:iCs/>
      <w:snapToGrid w:val="0"/>
      <w:sz w:val="22"/>
    </w:rPr>
  </w:style>
  <w:style w:type="character" w:customStyle="1" w:styleId="Overskrift8Tegn">
    <w:name w:val="Overskrift 8 Tegn"/>
    <w:basedOn w:val="Standardskriftforavsnitt"/>
    <w:link w:val="Overskrift8"/>
    <w:rsid w:val="00A06942"/>
    <w:rPr>
      <w:rFonts w:ascii="Arial" w:hAnsi="Arial"/>
      <w:i/>
      <w:iCs/>
      <w:snapToGrid w:val="0"/>
      <w:sz w:val="22"/>
    </w:rPr>
  </w:style>
  <w:style w:type="character" w:customStyle="1" w:styleId="Overskrift9Tegn">
    <w:name w:val="Overskrift 9 Tegn"/>
    <w:basedOn w:val="Standardskriftforavsnitt"/>
    <w:link w:val="Overskrift9"/>
    <w:rsid w:val="00A06942"/>
    <w:rPr>
      <w:rFonts w:ascii="Arial" w:hAnsi="Arial"/>
      <w:i/>
      <w:iCs/>
      <w:snapToGrid w:val="0"/>
      <w:sz w:val="22"/>
    </w:rPr>
  </w:style>
  <w:style w:type="paragraph" w:styleId="Brdtekstinnrykk3">
    <w:name w:val="Body Text Indent 3"/>
    <w:basedOn w:val="Normal"/>
    <w:link w:val="Brdtekstinnrykk3Tegn"/>
    <w:rsid w:val="00A06942"/>
    <w:pPr>
      <w:keepLines w:val="0"/>
      <w:widowControl/>
      <w:spacing w:after="120" w:line="300" w:lineRule="atLeast"/>
      <w:ind w:left="283"/>
    </w:pPr>
    <w:rPr>
      <w:rFonts w:ascii="Arial" w:hAnsi="Arial"/>
      <w:iCs/>
      <w:snapToGrid w:val="0"/>
      <w:sz w:val="16"/>
      <w:szCs w:val="16"/>
    </w:rPr>
  </w:style>
  <w:style w:type="character" w:customStyle="1" w:styleId="Brdtekstinnrykk3Tegn">
    <w:name w:val="Brødtekstinnrykk 3 Tegn"/>
    <w:basedOn w:val="Standardskriftforavsnitt"/>
    <w:link w:val="Brdtekstinnrykk3"/>
    <w:rsid w:val="00A06942"/>
    <w:rPr>
      <w:rFonts w:ascii="Arial" w:hAnsi="Arial"/>
      <w:iCs/>
      <w:snapToGrid w:val="0"/>
      <w:sz w:val="16"/>
      <w:szCs w:val="16"/>
    </w:rPr>
  </w:style>
  <w:style w:type="paragraph" w:styleId="Listeavsnitt">
    <w:name w:val="List Paragraph"/>
    <w:basedOn w:val="Normal"/>
    <w:uiPriority w:val="34"/>
    <w:qFormat/>
    <w:rsid w:val="00A06942"/>
    <w:pPr>
      <w:keepLines w:val="0"/>
      <w:widowControl/>
      <w:snapToGrid w:val="0"/>
      <w:spacing w:line="300" w:lineRule="atLeast"/>
      <w:ind w:left="720"/>
    </w:pPr>
    <w:rPr>
      <w:rFonts w:ascii="Arial" w:eastAsia="Calibri" w:hAnsi="Arial" w:cs="Arial"/>
    </w:rPr>
  </w:style>
  <w:style w:type="character" w:styleId="Ulstomtale">
    <w:name w:val="Unresolved Mention"/>
    <w:basedOn w:val="Standardskriftforavsnitt"/>
    <w:uiPriority w:val="99"/>
    <w:semiHidden/>
    <w:unhideWhenUsed/>
    <w:rsid w:val="006B74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628797">
      <w:bodyDiv w:val="1"/>
      <w:marLeft w:val="0"/>
      <w:marRight w:val="0"/>
      <w:marTop w:val="0"/>
      <w:marBottom w:val="0"/>
      <w:divBdr>
        <w:top w:val="none" w:sz="0" w:space="0" w:color="auto"/>
        <w:left w:val="none" w:sz="0" w:space="0" w:color="auto"/>
        <w:bottom w:val="none" w:sz="0" w:space="0" w:color="auto"/>
        <w:right w:val="none" w:sz="0" w:space="0" w:color="auto"/>
      </w:divBdr>
      <w:divsChild>
        <w:div w:id="1419055036">
          <w:marLeft w:val="0"/>
          <w:marRight w:val="0"/>
          <w:marTop w:val="0"/>
          <w:marBottom w:val="0"/>
          <w:divBdr>
            <w:top w:val="none" w:sz="0" w:space="0" w:color="auto"/>
            <w:left w:val="none" w:sz="0" w:space="0" w:color="auto"/>
            <w:bottom w:val="none" w:sz="0" w:space="0" w:color="auto"/>
            <w:right w:val="none" w:sz="0" w:space="0" w:color="auto"/>
          </w:divBdr>
        </w:div>
        <w:div w:id="1015615475">
          <w:marLeft w:val="0"/>
          <w:marRight w:val="0"/>
          <w:marTop w:val="0"/>
          <w:marBottom w:val="0"/>
          <w:divBdr>
            <w:top w:val="none" w:sz="0" w:space="0" w:color="auto"/>
            <w:left w:val="none" w:sz="0" w:space="0" w:color="auto"/>
            <w:bottom w:val="none" w:sz="0" w:space="0" w:color="auto"/>
            <w:right w:val="none" w:sz="0" w:space="0" w:color="auto"/>
          </w:divBdr>
        </w:div>
        <w:div w:id="2060547830">
          <w:marLeft w:val="0"/>
          <w:marRight w:val="0"/>
          <w:marTop w:val="0"/>
          <w:marBottom w:val="0"/>
          <w:divBdr>
            <w:top w:val="none" w:sz="0" w:space="0" w:color="auto"/>
            <w:left w:val="none" w:sz="0" w:space="0" w:color="auto"/>
            <w:bottom w:val="none" w:sz="0" w:space="0" w:color="auto"/>
            <w:right w:val="none" w:sz="0" w:space="0" w:color="auto"/>
          </w:divBdr>
        </w:div>
        <w:div w:id="2019379464">
          <w:marLeft w:val="0"/>
          <w:marRight w:val="0"/>
          <w:marTop w:val="0"/>
          <w:marBottom w:val="0"/>
          <w:divBdr>
            <w:top w:val="none" w:sz="0" w:space="0" w:color="auto"/>
            <w:left w:val="none" w:sz="0" w:space="0" w:color="auto"/>
            <w:bottom w:val="none" w:sz="0" w:space="0" w:color="auto"/>
            <w:right w:val="none" w:sz="0" w:space="0" w:color="auto"/>
          </w:divBdr>
        </w:div>
        <w:div w:id="1388800692">
          <w:marLeft w:val="0"/>
          <w:marRight w:val="0"/>
          <w:marTop w:val="0"/>
          <w:marBottom w:val="0"/>
          <w:divBdr>
            <w:top w:val="none" w:sz="0" w:space="0" w:color="auto"/>
            <w:left w:val="none" w:sz="0" w:space="0" w:color="auto"/>
            <w:bottom w:val="none" w:sz="0" w:space="0" w:color="auto"/>
            <w:right w:val="none" w:sz="0" w:space="0" w:color="auto"/>
          </w:divBdr>
        </w:div>
      </w:divsChild>
    </w:div>
    <w:div w:id="1126510756">
      <w:bodyDiv w:val="1"/>
      <w:marLeft w:val="0"/>
      <w:marRight w:val="0"/>
      <w:marTop w:val="0"/>
      <w:marBottom w:val="0"/>
      <w:divBdr>
        <w:top w:val="none" w:sz="0" w:space="0" w:color="auto"/>
        <w:left w:val="none" w:sz="0" w:space="0" w:color="auto"/>
        <w:bottom w:val="none" w:sz="0" w:space="0" w:color="auto"/>
        <w:right w:val="none" w:sz="0" w:space="0" w:color="auto"/>
      </w:divBdr>
      <w:divsChild>
        <w:div w:id="1821188713">
          <w:marLeft w:val="0"/>
          <w:marRight w:val="0"/>
          <w:marTop w:val="0"/>
          <w:marBottom w:val="0"/>
          <w:divBdr>
            <w:top w:val="none" w:sz="0" w:space="0" w:color="auto"/>
            <w:left w:val="none" w:sz="0" w:space="0" w:color="auto"/>
            <w:bottom w:val="none" w:sz="0" w:space="0" w:color="auto"/>
            <w:right w:val="none" w:sz="0" w:space="0" w:color="auto"/>
          </w:divBdr>
        </w:div>
        <w:div w:id="776484198">
          <w:marLeft w:val="0"/>
          <w:marRight w:val="0"/>
          <w:marTop w:val="0"/>
          <w:marBottom w:val="0"/>
          <w:divBdr>
            <w:top w:val="none" w:sz="0" w:space="0" w:color="auto"/>
            <w:left w:val="none" w:sz="0" w:space="0" w:color="auto"/>
            <w:bottom w:val="none" w:sz="0" w:space="0" w:color="auto"/>
            <w:right w:val="none" w:sz="0" w:space="0" w:color="auto"/>
          </w:divBdr>
        </w:div>
        <w:div w:id="479034956">
          <w:marLeft w:val="0"/>
          <w:marRight w:val="0"/>
          <w:marTop w:val="0"/>
          <w:marBottom w:val="0"/>
          <w:divBdr>
            <w:top w:val="none" w:sz="0" w:space="0" w:color="auto"/>
            <w:left w:val="none" w:sz="0" w:space="0" w:color="auto"/>
            <w:bottom w:val="none" w:sz="0" w:space="0" w:color="auto"/>
            <w:right w:val="none" w:sz="0" w:space="0" w:color="auto"/>
          </w:divBdr>
        </w:div>
        <w:div w:id="1185174956">
          <w:marLeft w:val="0"/>
          <w:marRight w:val="0"/>
          <w:marTop w:val="0"/>
          <w:marBottom w:val="0"/>
          <w:divBdr>
            <w:top w:val="none" w:sz="0" w:space="0" w:color="auto"/>
            <w:left w:val="none" w:sz="0" w:space="0" w:color="auto"/>
            <w:bottom w:val="none" w:sz="0" w:space="0" w:color="auto"/>
            <w:right w:val="none" w:sz="0" w:space="0" w:color="auto"/>
          </w:divBdr>
        </w:div>
        <w:div w:id="12559416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2a7f4d9-1fc6-42e4-bd57-44701dcb9385"/>
    <AssignedTo xmlns="http://schemas.microsoft.com/sharepoint/v3">
      <UserInfo>
        <DisplayName/>
        <AccountId xsi:nil="true"/>
        <AccountType/>
      </UserInfo>
    </AssignedTo>
    <DssNotater xmlns="62a7f4d9-1fc6-42e4-bd57-44701dcb9385" xsi:nil="true"/>
    <DssArchivable xmlns="793ad56b-b905-482f-99c7-e0ad214f35d2">Ikke satt</DssArchivable>
    <ofdc76af098e4c7f98490d5710fce5b2 xmlns="62a7f4d9-1fc6-42e4-bd57-44701dcb9385">
      <Terms xmlns="http://schemas.microsoft.com/office/infopath/2007/PartnerControls"/>
    </ofdc76af098e4c7f98490d5710fce5b2>
    <URL xmlns="http://schemas.microsoft.com/sharepoint/v3">
      <Url xsi:nil="true"/>
      <Description xsi:nil="true"/>
    </URL>
    <DssWebsakRef xmlns="793ad56b-b905-482f-99c7-e0ad214f35d2" xsi:nil="true"/>
    <DssDokumenttypeChoice xmlns="62a7f4d9-1fc6-42e4-bd57-44701dcb9385" xsi:nil="true"/>
    <DssFremhevet xmlns="62a7f4d9-1fc6-42e4-bd57-44701dcb9385">false</DssFremhevet>
    <ec4548291c174201804f8d6e346b5e78 xmlns="62a7f4d9-1fc6-42e4-bd57-44701dcb9385">
      <Terms xmlns="http://schemas.microsoft.com/office/infopath/2007/PartnerControls"/>
    </ec4548291c174201804f8d6e346b5e78>
    <ja062c7924ed4f31b584a4220ff29390 xmlns="62a7f4d9-1fc6-42e4-bd57-44701dcb9385">
      <Terms xmlns="http://schemas.microsoft.com/office/infopath/2007/PartnerControls"/>
    </ja062c7924ed4f31b584a4220ff29390>
    <f2f49eccf7d24422907cdfb28d82571e xmlns="62a7f4d9-1fc6-42e4-bd57-44701dcb9385">
      <Terms xmlns="http://schemas.microsoft.com/office/infopath/2007/PartnerControls"/>
    </f2f49eccf7d24422907cdfb28d82571e>
    <l917ce326c5a48e1a29f6235eea1cd41 xmlns="62a7f4d9-1fc6-42e4-bd57-44701dcb9385">
      <Terms xmlns="http://schemas.microsoft.com/office/infopath/2007/PartnerControls"/>
    </l917ce326c5a48e1a29f6235eea1cd41>
  </documentManagement>
</p:properties>
</file>

<file path=customXml/item2.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A5930785DAC6DD4BB44C961AA1229257" ma:contentTypeVersion="21" ma:contentTypeDescription="Opprett et nytt dokument." ma:contentTypeScope="" ma:versionID="2a3ce23babf92a5e395cbd8f5b1ae6f4">
  <xsd:schema xmlns:xsd="http://www.w3.org/2001/XMLSchema" xmlns:xs="http://www.w3.org/2001/XMLSchema" xmlns:p="http://schemas.microsoft.com/office/2006/metadata/properties" xmlns:ns1="http://schemas.microsoft.com/sharepoint/v3" xmlns:ns2="62a7f4d9-1fc6-42e4-bd57-44701dcb9385" xmlns:ns3="793ad56b-b905-482f-99c7-e0ad214f35d2" targetNamespace="http://schemas.microsoft.com/office/2006/metadata/properties" ma:root="true" ma:fieldsID="7076f7c74d347456b39922635af95946" ns1:_="" ns2:_="" ns3:_="">
    <xsd:import namespace="http://schemas.microsoft.com/sharepoint/v3"/>
    <xsd:import namespace="62a7f4d9-1fc6-42e4-bd57-44701dcb9385"/>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2a7f4d9-1fc6-42e4-bd57-44701dcb9385"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8dbe220e-770a-494a-b91b-1f2a7322018b}" ma:internalName="TaxCatchAll" ma:showField="CatchAllData" ma:web="62a7f4d9-1fc6-42e4-bd57-44701dcb9385">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8dbe220e-770a-494a-b91b-1f2a7322018b}" ma:internalName="TaxCatchAllLabel" ma:readOnly="true" ma:showField="CatchAllDataLabel" ma:web="62a7f4d9-1fc6-42e4-bd57-44701dcb9385">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element name="SharedWithUsers" ma:index="2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229B01-0E1D-4DFE-8F9E-C945614D6FCC}">
  <ds:schemaRefs>
    <ds:schemaRef ds:uri="http://schemas.microsoft.com/office/2006/metadata/properties"/>
    <ds:schemaRef ds:uri="http://schemas.microsoft.com/office/infopath/2007/PartnerControls"/>
    <ds:schemaRef ds:uri="62a7f4d9-1fc6-42e4-bd57-44701dcb9385"/>
    <ds:schemaRef ds:uri="http://schemas.microsoft.com/sharepoint/v3"/>
    <ds:schemaRef ds:uri="793ad56b-b905-482f-99c7-e0ad214f35d2"/>
  </ds:schemaRefs>
</ds:datastoreItem>
</file>

<file path=customXml/itemProps2.xml><?xml version="1.0" encoding="utf-8"?>
<ds:datastoreItem xmlns:ds="http://schemas.openxmlformats.org/officeDocument/2006/customXml" ds:itemID="{2414392F-EF6A-4CFC-BC33-7E1630997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2a7f4d9-1fc6-42e4-bd57-44701dcb9385"/>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A8243A-937C-4B50-B087-7E832CF3B6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1597</Words>
  <Characters>10432</Characters>
  <Application>Microsoft Office Word</Application>
  <DocSecurity>0</DocSecurity>
  <Lines>274</Lines>
  <Paragraphs>169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11860</CharactersWithSpaces>
  <SharedDoc>false</SharedDoc>
  <HLinks>
    <vt:vector size="30" baseType="variant">
      <vt:variant>
        <vt:i4>1310769</vt:i4>
      </vt:variant>
      <vt:variant>
        <vt:i4>26</vt:i4>
      </vt:variant>
      <vt:variant>
        <vt:i4>0</vt:i4>
      </vt:variant>
      <vt:variant>
        <vt:i4>5</vt:i4>
      </vt:variant>
      <vt:variant>
        <vt:lpwstr/>
      </vt:variant>
      <vt:variant>
        <vt:lpwstr>_Toc423601669</vt:lpwstr>
      </vt:variant>
      <vt:variant>
        <vt:i4>1310769</vt:i4>
      </vt:variant>
      <vt:variant>
        <vt:i4>20</vt:i4>
      </vt:variant>
      <vt:variant>
        <vt:i4>0</vt:i4>
      </vt:variant>
      <vt:variant>
        <vt:i4>5</vt:i4>
      </vt:variant>
      <vt:variant>
        <vt:lpwstr/>
      </vt:variant>
      <vt:variant>
        <vt:lpwstr>_Toc423601668</vt:lpwstr>
      </vt:variant>
      <vt:variant>
        <vt:i4>1310769</vt:i4>
      </vt:variant>
      <vt:variant>
        <vt:i4>14</vt:i4>
      </vt:variant>
      <vt:variant>
        <vt:i4>0</vt:i4>
      </vt:variant>
      <vt:variant>
        <vt:i4>5</vt:i4>
      </vt:variant>
      <vt:variant>
        <vt:lpwstr/>
      </vt:variant>
      <vt:variant>
        <vt:lpwstr>_Toc423601667</vt:lpwstr>
      </vt:variant>
      <vt:variant>
        <vt:i4>1310769</vt:i4>
      </vt:variant>
      <vt:variant>
        <vt:i4>8</vt:i4>
      </vt:variant>
      <vt:variant>
        <vt:i4>0</vt:i4>
      </vt:variant>
      <vt:variant>
        <vt:i4>5</vt:i4>
      </vt:variant>
      <vt:variant>
        <vt:lpwstr/>
      </vt:variant>
      <vt:variant>
        <vt:lpwstr>_Toc423601666</vt:lpwstr>
      </vt:variant>
      <vt:variant>
        <vt:i4>1310769</vt:i4>
      </vt:variant>
      <vt:variant>
        <vt:i4>2</vt:i4>
      </vt:variant>
      <vt:variant>
        <vt:i4>0</vt:i4>
      </vt:variant>
      <vt:variant>
        <vt:i4>5</vt:i4>
      </vt:variant>
      <vt:variant>
        <vt:lpwstr/>
      </vt:variant>
      <vt:variant>
        <vt:lpwstr>_Toc423601665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2018-12-04T08:04:00Z</dcterms:created>
  <dcterms:modified xsi:type="dcterms:W3CDTF">2026-07-24T08:26:00Z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0x0101002C1B27F07ED111E5A8370800200C9A66010100A5930785DAC6DD4BB44C961AA1229257</vt:lpwstr>
  </property>
  <property fmtid="{D5CDD505-2E9C-101B-9397-08002B2CF9AE}" pid="3" name="DssEmneord">
    <vt:lpwstr/>
  </property>
  <property fmtid="{D5CDD505-2E9C-101B-9397-08002B2CF9AE}" pid="4" name="DssFunksjon">
    <vt:lpwstr/>
  </property>
  <property fmtid="{D5CDD505-2E9C-101B-9397-08002B2CF9AE}" pid="5" name="DssAvdeling">
    <vt:lpwstr/>
  </property>
  <property fmtid="{D5CDD505-2E9C-101B-9397-08002B2CF9AE}" pid="6" name="DssDepartement">
    <vt:lpwstr/>
  </property>
  <property fmtid="{D5CDD505-2E9C-101B-9397-08002B2CF9AE}" pid="7" name="DssRomtype">
    <vt:lpwstr/>
  </property>
  <property fmtid="{D5CDD505-2E9C-101B-9397-08002B2CF9AE}" pid="8" name="MSIP_Label_b22f7043-6caf-4431-9109-8eff758a1d8b_Enabled">
    <vt:lpwstr>true</vt:lpwstr>
  </property>
  <property fmtid="{D5CDD505-2E9C-101B-9397-08002B2CF9AE}" pid="9" name="MSIP_Label_b22f7043-6caf-4431-9109-8eff758a1d8b_SetDate">
    <vt:lpwstr>2026-06-12T07:15:38Z</vt:lpwstr>
  </property>
  <property fmtid="{D5CDD505-2E9C-101B-9397-08002B2CF9AE}" pid="10" name="MSIP_Label_b22f7043-6caf-4431-9109-8eff758a1d8b_Method">
    <vt:lpwstr>Standard</vt:lpwstr>
  </property>
  <property fmtid="{D5CDD505-2E9C-101B-9397-08002B2CF9AE}" pid="11" name="MSIP_Label_b22f7043-6caf-4431-9109-8eff758a1d8b_Name">
    <vt:lpwstr>Intern (DSS)</vt:lpwstr>
  </property>
  <property fmtid="{D5CDD505-2E9C-101B-9397-08002B2CF9AE}" pid="12" name="MSIP_Label_b22f7043-6caf-4431-9109-8eff758a1d8b_SiteId">
    <vt:lpwstr>f696e186-1c3b-44cd-bf76-5ace0e7007bd</vt:lpwstr>
  </property>
  <property fmtid="{D5CDD505-2E9C-101B-9397-08002B2CF9AE}" pid="13" name="MSIP_Label_b22f7043-6caf-4431-9109-8eff758a1d8b_ActionId">
    <vt:lpwstr>07cd83bf-53e2-4560-8ea7-2e2a9f130ef9</vt:lpwstr>
  </property>
  <property fmtid="{D5CDD505-2E9C-101B-9397-08002B2CF9AE}" pid="14" name="MSIP_Label_b22f7043-6caf-4431-9109-8eff758a1d8b_ContentBits">
    <vt:lpwstr>0</vt:lpwstr>
  </property>
  <property fmtid="{D5CDD505-2E9C-101B-9397-08002B2CF9AE}" pid="15" name="MSIP_Label_b22f7043-6caf-4431-9109-8eff758a1d8b_Tag">
    <vt:lpwstr>10, 3, 0, 1</vt:lpwstr>
  </property>
</Properties>
</file>